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2d64d3929bf96fc3cce03b142a08a95ab8cf12b"/>
    <w:p>
      <w:pPr>
        <w:pStyle w:val="Heading3"/>
      </w:pPr>
      <w:r>
        <w:t xml:space="preserve">Москвы рассказал о своем древнейшем документе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3a/zu6zs1boa2q2nkjuxugaf1zrli5gddz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Священнослужители готовятся к выносу неугасимой лампады и началу крестного хода в Кремле в День славянской письменности и культуры. Автор – В.Х. Мариньо. Москва, 24 мая 1992 г. Главархив Москвы</w:t>
      </w:r>
    </w:p>
    <w:p>
      <w:pPr>
        <w:pStyle w:val="BodyText"/>
      </w:pPr>
      <w:r>
        <w:t xml:space="preserve">В реестре уникальных документов Главархива столицы хранится копия монастырского синодика 1602 года «Сказание об основании Вознесенской Давидовой пустыни».</w:t>
      </w:r>
    </w:p>
    <w:p>
      <w:pPr>
        <w:pStyle w:val="BodyText"/>
      </w:pPr>
      <w:r>
        <w:t xml:space="preserve">14 марта в России отмечают День православной книги. Праздник был учрежден Священным Синодом Русской Православной Церкви в декабре 2009 года по инициативе Патриарха Московского и всея Руси Кирилла. К этому событию Главархив Москвы рассказал о своем самом древнем документе, в котором содержится информация об основании Вознесенской Давидовой пустыни в Хатунской волости Московского уезда в 1515 году.</w:t>
      </w:r>
    </w:p>
    <w:p>
      <w:pPr>
        <w:pStyle w:val="BodyText"/>
      </w:pPr>
      <w:r>
        <w:t xml:space="preserve">В Главархиве Москвы хранится уникальный документ «Сказание об основании Вознесенской Давидовой пустыни». Вознесенская Давидова пустынь является одним из самых известных существующих монастырей России и располагается в поселке Новый быт Чеховского района Московской области. Особенное внимание монастырю оказывал царь Иоанн Грозный: на его средства там была организована постройка каменного храма, а на владения вотчинами, рыбными ловлями и всякими угодьями им была выдана жалованная тарханная грамота.</w:t>
      </w:r>
    </w:p>
    <w:p>
      <w:pPr>
        <w:pStyle w:val="BodyText"/>
      </w:pPr>
      <w:r>
        <w:t xml:space="preserve">Документ из фонда Главархива Москвы ‒ это копия монастырского синодика 1602 года, сделанная в XVIII веке (о чем свидетельствует датировка в правом верхнем углу). Оригинал же хранился в Вознесенской Давидовой пустыни до пожара в 1901 году, после которого документ бесследно исчез.</w:t>
      </w:r>
    </w:p>
    <w:p>
      <w:pPr>
        <w:pStyle w:val="BodyText"/>
      </w:pPr>
      <w:r>
        <w:t xml:space="preserve">В настоящее время тексты синодика 1602 года приведены в издании 1915 года «Вознесенская Давидова пустынь. Краткий исторический очерк с рисунками», которое было выпущено в Москве к 400-летию монастыря. Этот текст отличается от содержания документа из фонда Главархива Москвы, тем не менее архивисты полагают, что текст имеющейся в архиве копии ближе к утраченному подлиннику. Это придает сохранившемуся древнему источнику дополнительную ценность.</w:t>
      </w:r>
    </w:p>
    <w:p>
      <w:pPr>
        <w:pStyle w:val="BodyText"/>
      </w:pPr>
      <w:r>
        <w:drawing>
          <wp:inline>
            <wp:extent cx="5334000" cy="63364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20/i5oykw3orgptfxysk2wzxli14pp5uz2f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36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2854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d9/9b6h4iw1k3gjyfzgfypyvem3y7motdvq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8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«Сказание об основании монастыря в Хатунской волости» - об основании Вознесенской Давидовой пустыни в Хатунской волости Московского уезда в 1515 г. XVIII в. Копия монастырского синодика, 1602 г. Главархив Москвы</w:t>
      </w:r>
      <w:r>
        <w:br/>
      </w:r>
    </w:p>
    <w:p>
      <w:pPr>
        <w:pStyle w:val="BodyText"/>
      </w:pPr>
      <w:r>
        <w:t xml:space="preserve">С документом можно познакомиться онлайн на сайте архивного ведомства в</w:t>
      </w:r>
      <w:r>
        <w:t xml:space="preserve"> </w:t>
      </w:r>
      <w:hyperlink r:id="rId29">
        <w:r>
          <w:rPr>
            <w:rStyle w:val="Hyperlink"/>
          </w:rPr>
          <w:t xml:space="preserve">разделе «Уникальные документы»</w:t>
        </w:r>
      </w:hyperlink>
      <w:r>
        <w:t xml:space="preserve"> </w:t>
      </w:r>
      <w:r>
        <w:t xml:space="preserve">под номером № 17 «Сказание об основании монастыря в Хатунской волости». Документ поступил на хранение в Главархив в 1938 году в составе фонда «Московского ставропигиального мужского Донского монастыря» из Антирелигиозного музея искусств, размещавшегося ранее в Донском монастыре.</w:t>
      </w:r>
    </w:p>
    <w:p>
      <w:pPr>
        <w:pStyle w:val="BodyText"/>
      </w:pPr>
      <w:r>
        <w:t xml:space="preserve">В сказании представлена запись о приходе в 1515 году преподобного Давида с двумя монахами и двумя мирянами в Хатунскую волость на реке Лопасне и об основании ими пустыни. Для ознакомления со стилем письма XVI века специалисты архива столицы перевели пару предложений этого текста:</w:t>
      </w:r>
    </w:p>
    <w:p>
      <w:pPr>
        <w:pStyle w:val="BodyText"/>
      </w:pPr>
      <w:r>
        <w:rPr>
          <w:iCs/>
          <w:i/>
        </w:rPr>
        <w:t xml:space="preserve">“В лето зкг при державе государства росскийскаго великаго князя Василия Ивановича московскаго и всея россии правящу тогда престол великия церкви преосвященнейшему иоасафу митрополиу московскому и всея россии:</w:t>
      </w:r>
      <w:r>
        <w:t xml:space="preserve"> </w:t>
      </w:r>
      <w:r>
        <w:rPr>
          <w:iCs/>
          <w:i/>
        </w:rPr>
        <w:t xml:space="preserve">прииде из боровска пафнутиева монастыря старец преподобный давид с двомя монахи и со двемя простыми мужи в хатунскую волость маиа в ла день.</w:t>
      </w:r>
      <w:r>
        <w:t xml:space="preserve"> </w:t>
      </w:r>
      <w:r>
        <w:rPr>
          <w:iCs/>
          <w:i/>
        </w:rPr>
        <w:t xml:space="preserve">А хатунь была со</w:t>
      </w:r>
      <w:r>
        <w:t xml:space="preserve"> </w:t>
      </w:r>
      <w:r>
        <w:rPr>
          <w:iCs/>
          <w:i/>
        </w:rPr>
        <w:t xml:space="preserve">всеми волостьми за князем васильем семеновичем стародубским.</w:t>
      </w:r>
      <w:r>
        <w:t xml:space="preserve"> </w:t>
      </w:r>
      <w:r>
        <w:rPr>
          <w:iCs/>
          <w:i/>
        </w:rPr>
        <w:t xml:space="preserve">И вселиса в пустыню близ лопасни реки.</w:t>
      </w:r>
      <w:r>
        <w:t xml:space="preserve"> </w:t>
      </w:r>
      <w:r>
        <w:rPr>
          <w:iCs/>
          <w:i/>
        </w:rPr>
        <w:t xml:space="preserve">Постави церковь вознесения господня в приделе церковь успения пресвятые богородицы с трапезою постави церковь николая чудотворца и созда обитель постави келии и созва братию.</w:t>
      </w:r>
      <w:r>
        <w:t xml:space="preserve"> </w:t>
      </w:r>
      <w:r>
        <w:rPr>
          <w:iCs/>
          <w:i/>
        </w:rPr>
        <w:t xml:space="preserve">А преставися преподобный отец игумен давид в лето тоя же осьмыя тысячи в лзе/титло/</w:t>
      </w:r>
      <w:r>
        <w:t xml:space="preserve"> </w:t>
      </w:r>
      <w:r>
        <w:rPr>
          <w:iCs/>
          <w:i/>
        </w:rPr>
        <w:t xml:space="preserve">сентября в дi</w:t>
      </w:r>
      <w:r>
        <w:t xml:space="preserve"> </w:t>
      </w:r>
      <w:r>
        <w:rPr>
          <w:iCs/>
          <w:i/>
        </w:rPr>
        <w:t xml:space="preserve">день”.</w:t>
      </w:r>
    </w:p>
    <w:p>
      <w:pPr>
        <w:pStyle w:val="BodyText"/>
      </w:pPr>
      <w:r>
        <w:t xml:space="preserve">Другими словами, документ содержит краткие исторические упоминания о владельце волости князе Василии Семеновиче Стародубском, о строительстве Вознесенской церкви с Успенским приделом, и о смерти старца Давида 19 сентября 1529 года, почитание которого началось вскоре после его кончины.</w:t>
      </w:r>
    </w:p>
    <w:p>
      <w:pPr>
        <w:pStyle w:val="BodyText"/>
      </w:pPr>
      <w:r>
        <w:t xml:space="preserve">Как уже упоминалось ранее, документ «Сказание об основании Вознесенской Давидовой пустыни» можно посмотреть на сайте Главархива Москвы в разделе</w:t>
      </w:r>
      <w:r>
        <w:t xml:space="preserve"> </w:t>
      </w:r>
      <w:r>
        <w:rPr>
          <w:u w:val="single"/>
        </w:rPr>
        <w:t xml:space="preserve">«Уникальные документы».</w:t>
      </w:r>
      <w:r>
        <w:t xml:space="preserve"> </w:t>
      </w:r>
      <w:r>
        <w:t xml:space="preserve">С другими же православными книгами из фондов можно познакомиться в читальном зале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http://mosarchive.mos.ru/presscenter/news/detail/11465220.html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465220.html" TargetMode="External" /><Relationship Type="http://schemas.openxmlformats.org/officeDocument/2006/relationships/hyperlink" Id="rId29" Target="https://cgamos.ru/unicdo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465220.html" TargetMode="External" /><Relationship Type="http://schemas.openxmlformats.org/officeDocument/2006/relationships/hyperlink" Id="rId29" Target="https://cgamos.ru/unicdo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2025-07-22T23:03:17Z</dcterms:created>
  <dcterms:modified xsi:type="dcterms:W3CDTF">2025-07-22T23:03:17Z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