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3a1449664f2305061d6bf15e9151da78b036ca8"/>
    <w:p>
      <w:pPr>
        <w:pStyle w:val="Heading3"/>
      </w:pPr>
      <w:r>
        <w:t xml:space="preserve">Интеллигентный пролетарий: Главархив — о Борисе Баратове-Уманском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69/8ge11m9a0wwra7238gc4wddxzxdwa84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Борис Баратов-Уманский. 1924 г. Главархив Москвы</w:t>
      </w:r>
    </w:p>
    <w:p>
      <w:pPr>
        <w:pStyle w:val="BodyText"/>
      </w:pPr>
      <w:r>
        <w:t xml:space="preserve">Борис Баратов-Уманский участвовал в Октябрьской революции, писал исследования по английской литературе, создал кафедру методики преподавания английского и немецкого в Московском педагогическом институте иностранных языков.</w:t>
      </w:r>
    </w:p>
    <w:p>
      <w:pPr>
        <w:pStyle w:val="BodyText"/>
      </w:pPr>
      <w:r>
        <w:t xml:space="preserve">В 1981 году в Главархив поступили документы филолога Бориса Баратова-Уманского. В фонде представлены рукописи его художественных произведений, научных статей и переводов, а также документы личного характера: письма, приглашения, поздравительные телеграммы, фотографии, выписки из протоколов различных заседаний и командировочные листы. Благодаря сохранившимся документам можно составить объемный портрет личности.</w:t>
      </w:r>
    </w:p>
    <w:p>
      <w:pPr>
        <w:pStyle w:val="BodyText"/>
      </w:pPr>
      <w:r>
        <w:t xml:space="preserve">Борис Баратов-Уманский родился 23 марта 1895 года в городе Харькове в семье рабочих. До десяти лет мальчик учился в коммерческом училище в Елисаветграде (после 1924 года город Елисаветград стал назваться Кропивницком). После смерти отца семья больше не могла платить за обучение, поэтому Борис был исключен из училища за неуплату и рано был вынужден начать работать.</w:t>
      </w:r>
    </w:p>
    <w:p>
      <w:pPr>
        <w:pStyle w:val="BodyText"/>
      </w:pPr>
      <w:r>
        <w:t xml:space="preserve">Так, в 1911 году он поступил посыльным в Елисаветградское Главное агентство страхового общества «Саламандра», откуда через три года сбежал. До 1915 года вынужденно скитался по Украине, перебивался случайными заработками: работал грузчиком, продавцом на рынке, электромонтером, конторщиком в городской больнице. Друг детства Бориса, заведовавший отделом пропаганды ЦККП(б) Узбекистана, Александр Кандинский отзывался о жизни своего товарища так: «&lt;…&gt; отец и мать Баратова работали чернорабочими на мельницах и сахарных заводах. Сам Борис с очень раннего возраста стал работать по найму, будучи с 13 лет кормильцем семьи после смерти отца &lt;…&gt;».</w:t>
      </w:r>
    </w:p>
    <w:p>
      <w:pPr>
        <w:pStyle w:val="BodyText"/>
      </w:pPr>
      <w:r>
        <w:t xml:space="preserve">В феврале 1917 года Борис Баратов-Уманский вступил в партию большевиков (РСДРП), был избран в президиум городского совета служащих Елисаветграда, но вскоре был исключен. Друг детства Кандинский вспоминает об этом периоде жизни Уманского: «&lt;…&gt; служа в учреждении городского самоуправления, Баратов после Февральского переворота подвергался со стороны сослуживцев гонениям за большевистскую пропаганду, закончившихся товарищеским судом над ним и исключением из Союза городских служащих г. Елисаветграда &lt;…&gt;». Однако этот поворот в биографии Уманского не ослабил его интереса к политике и общественной жизни страны. Он принимал активное участие в Октябрьской революции: командовал красногвардейским отрядом, защищавшим город от мародеров, выпускал ежедневные газеты и агитационные листовки на одной из захваченных типографий, даже был назначен комиссаром по делам печати.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5339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09/9t0fe6547y80fx4eo86f1g9ru6jfyw4o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33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Почетные грамоты Бориса Баратова-Уманского. 1936, 1967 гг. Главархив Москвы</w:t>
      </w:r>
    </w:p>
    <w:p>
      <w:pPr>
        <w:pStyle w:val="BodyText"/>
      </w:pPr>
      <w:r>
        <w:t xml:space="preserve">После эвакуации советских учреждений из Украины Борис Баратов-Уманский вел подпольную работу в Крыму, был арестован и приговорен к расстрелу, но бежал, а после восстановления советской власти на Украине в 1919 году получил повышение по партийной линии: работал комиссаром социального обеспечения, командовал регулярной частью Красной Армии в Елисаветграде.</w:t>
      </w:r>
    </w:p>
    <w:p>
      <w:pPr>
        <w:pStyle w:val="BodyText"/>
      </w:pPr>
      <w:r>
        <w:t xml:space="preserve">В годы Гражданской войны был строевым командиром. После ранения и контузии служил моряком на Черноморском флоте, был назначен ответственным редактором военно-морской газеты «Красный моряк». После демобилизации в 1923 году Баратов-Уманский работал редактором Радио-Телеграфного Агентства Украины (РАТА), а в 1925 году был переведен в Москву и стал членом правления издательства «Долой неграмотность». В течении четырех лет Борис Уманский работал журналистом ТАСС в Финляндии. Дипломат Николай Поздняков пишет о Баратове-Уманском в период его командировки в Финляндию: «&lt;…&gt; Тов. Баратов &lt;…&gt; зарекомендовал себя как активный, инициативный и дисциплинированный товарищ, &lt;…&gt; проявлял большой интерес к работе, &lt;…&gt; усиленно работал над повышением своих знаний, в частности в результате энергичной работы закрепил английский язык и дополнительно усвоил немецкий и местный (шведский) язык &lt;…&gt;».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8650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9d/yxxgc9iw2lir789zg1ffr6xk590vha1m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5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Борис Баратов-Уманский с сотрудниками посольства СССР в Финляндии. 1933 г. Главархив Москвы</w:t>
      </w:r>
    </w:p>
    <w:p>
      <w:pPr>
        <w:pStyle w:val="BodyText"/>
      </w:pPr>
      <w:r>
        <w:t xml:space="preserve">По возвращении в СССР Борис Баратов-Уманский был назначен заведующим Государственным социально-экономическим издательством, затем стал директором института Иностранной библиографии и ответственным секретарем журналов «Sovietland», «Das Wolt», «Интернациональная литература». В 1928 году он был отправлен на учебу в МГУ, на факультет международных отношений, а в 1935 году Борис Баратов учился в аспирантуре Историко-Философско-Литературного института (ИФЛИ) на кафедре западноевропейской литературы.</w:t>
      </w:r>
    </w:p>
    <w:p>
      <w:pPr>
        <w:pStyle w:val="BodyText"/>
      </w:pPr>
      <w:r>
        <w:t xml:space="preserve">После окончания учебы Борис Баратов-Уманский работал в Московском государственном педагогическом институте иностранных языков. В 1940 году создал в этом институте первую в СССР кафедру методики преподавания немецкого и английского языков, читал лекции и специальные курсы по истории английской и американской литератур. Во время Великой Отечественной войны Борис Баратов-Уманский принимал участие в обороне института, тушил зажигательные бомбы, за что даже получил медаль «За оборону Москвы». В октябре 1941 года был направлен на фронт, где служил полковым комиссаром, редактором фронтовых газет и начальником спецшколы на втором Прибалтийском фронте. Был награжден орденом Красной Звезды, медалью «За оборону Сталинграда» и другими. В 1945 году был демобилизован по состоянию здоровья, вскоре вернулся преподавать в институт.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Б. Баратов-Уманский. По дорогам войны. Заметки о Великой Отечественной войне. 1941–1943 гг. Главархив Москвы</w:t>
      </w:r>
    </w:p>
    <w:p>
      <w:pPr>
        <w:pStyle w:val="BodyText"/>
      </w:pPr>
      <w:r>
        <w:t xml:space="preserve">В марте 1955 года Борис Баратов-Уманский защитил кандидатскую диссертацию на тему «Исторические хроники Шекспира», затем решил активно заняться научной деятельностью. Написал исследования на темы: «Народ в драматургии Шекспира», «Английская литература эпохи Возрождения» и другие научные работы. Планировал защитить докторскую диссертацию, посвященную творчеству Джека Лондона, но не успел закончить работу над ней. Борис Баратов-Уманский умер пятого октября 1980 года.</w:t>
      </w:r>
      <w:r>
        <w:br/>
      </w:r>
    </w:p>
    <w:p>
      <w:pPr>
        <w:pStyle w:val="BodyText"/>
      </w:pPr>
      <w:r>
        <w:drawing>
          <wp:inline>
            <wp:extent cx="5334000" cy="61096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68/4222l4tcy5tvh1lboghxw2us83scrcdq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09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Литературный сборники, вышедшие под редакцией Б. Баратова-Уманского. Главархив Москвы</w:t>
      </w:r>
    </w:p>
    <w:p>
      <w:pPr>
        <w:pStyle w:val="BodyText"/>
      </w:pPr>
      <w:r>
        <w:t xml:space="preserve">Со всеми документами личного фонда Михаила Баратова-Уманского можно познакомиться в читальном зале Главархива Москвы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http://mosarchive.mos.ru/presscenter/news/detail/11485780.html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85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85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2025-01-15T13:51:01Z</dcterms:created>
  <dcterms:modified xsi:type="dcterms:W3CDTF">2025-01-15T13:51:01Z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