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3.jpg" ContentType="image/jpeg"/>
  <Override PartName="/word/media/rId20.jpg" ContentType="image/jpeg"/>
  <Override PartName="/word/media/rId26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31" w:name="X3eb05321e645b6e415599027b536b85accc32d6"/>
    <w:p>
      <w:pPr>
        <w:pStyle w:val="Heading3"/>
      </w:pPr>
      <w:r>
        <w:t xml:space="preserve">В День супа Главархив поделился рецептами из своих фондов</w:t>
      </w:r>
    </w:p>
    <w:p>
      <w:pPr>
        <w:pStyle w:val="FirstParagraph"/>
      </w:pPr>
      <w:r>
        <w:t xml:space="preserve">05.04.2023</w:t>
      </w:r>
    </w:p>
    <w:p>
      <w:pPr>
        <w:pStyle w:val="BodyText"/>
      </w:pPr>
      <w:r>
        <w:drawing>
          <wp:inline>
            <wp:extent cx="5334000" cy="26670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mosarchive.mos.ru/www/upload/medialibrary/7de/6avqtz44vlqo2atxuxiyou4zl41gkevq/1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Хозяйка на кухне за приготовлением первого блюда. Автор – М. Озерский. Место съемки – Москва. 1955 г. Главархив Москвы.</w:t>
      </w:r>
    </w:p>
    <w:p>
      <w:pPr>
        <w:pStyle w:val="BodyText"/>
      </w:pPr>
      <w:r>
        <w:t xml:space="preserve">В фондах Главархива собраны рецепты блюд XIX века, которые сохранились в семьях москвичей.</w:t>
      </w:r>
    </w:p>
    <w:p>
      <w:pPr>
        <w:pStyle w:val="BodyText"/>
      </w:pPr>
      <w:r>
        <w:t xml:space="preserve">Пятого апреля отмечают День супа. Само слово произошло от латинского «suppa». В древности под ним понимали размоченный в бульоне хлеб. В наши дни под супом подразумевают жидкую горячую пищу, приготовленную из разных ингредиентов: мяса или рыбы, овощей, грибов, бобов, специй и так далее. У каждого народа есть свои популярные супы. В фондах Главархива представлены старинные рецепты этого блюда из XIX века.</w:t>
      </w:r>
    </w:p>
    <w:p>
      <w:pPr>
        <w:pStyle w:val="BodyText"/>
      </w:pPr>
      <w:r>
        <w:t xml:space="preserve">Так, в фонде журналиста Елены Мушкиной хранятся рецепты ее бабушки, которая была опытным кулинаром и даже окончила школу поваров в Санкт-Петербурге. Ее преподаватель Пелагея Александрова-Игнатьева рассказывала своим ученицам не только о том, как правильно приготовить разные блюда, но и как их подавать, украшать, сочетать продукты и экспериментировать с новыми вкусами при составлении меню.</w:t>
      </w:r>
    </w:p>
    <w:p>
      <w:pPr>
        <w:pStyle w:val="BodyText"/>
      </w:pPr>
      <w:r>
        <w:t xml:space="preserve">Елена Мушкина вспоминает о поваренной книге своей бабушки так: «Записи с 1897 года до конца 1940-х. Разные чернила, почерк сперва твердый, четкий, потом старческий, все менее разборчивый, с “проглоченными” буквами, недописанными словами; иногда и не разберешь. На первых страницах – твердый знак и фунты, на последних – граммы и килограммы. Сначала блюда дорогие, изысканные: бисквит Roll, стерлядь с хреном, салат из белуги… Потом – печенье из картофельной муки, кекс на сметане, торт “Бедный студент”, сухарики». За пятьдесят лет изменилась страна, а вместе с ней и доступная простым людям кухня.</w:t>
      </w:r>
      <w:r>
        <w:br/>
      </w:r>
    </w:p>
    <w:p>
      <w:pPr>
        <w:pStyle w:val="BodyText"/>
      </w:pPr>
      <w:r>
        <w:drawing>
          <wp:inline>
            <wp:extent cx="5334000" cy="6471582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/mnt/u01/sites/mosarchive.mos.ru/www/upload/medialibrary/1f9/5ntdk4cdhsq0sp1ud94p0bum12acqvc6/2.jp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47158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Е. Мушкина. Тайна курляндского пирога. Книга с записями семейных рецептов. Главархив Москвы.</w:t>
      </w:r>
    </w:p>
    <w:p>
      <w:pPr>
        <w:pStyle w:val="BodyText"/>
      </w:pPr>
      <w:r>
        <w:t xml:space="preserve">Пожалуй, в каждой семье есть свой любимый рецепт зеленых щей, которые каждая хозяйка готовит по-своему. В День супа делимся старинным рецептом из фонда Главархива. Для того, чтобы приготовить 12 порций понадобятся следующие продукты:</w:t>
      </w:r>
    </w:p>
    <w:p>
      <w:pPr>
        <w:pStyle w:val="BodyText"/>
      </w:pPr>
      <w:r>
        <w:t xml:space="preserve">1) мясо – 2 кг</w:t>
      </w:r>
    </w:p>
    <w:p>
      <w:pPr>
        <w:pStyle w:val="BodyText"/>
      </w:pPr>
      <w:r>
        <w:t xml:space="preserve">2) шпинат – 1,2 кг</w:t>
      </w:r>
    </w:p>
    <w:p>
      <w:pPr>
        <w:pStyle w:val="BodyText"/>
      </w:pPr>
      <w:r>
        <w:t xml:space="preserve">3) щавель – 600 г</w:t>
      </w:r>
    </w:p>
    <w:p>
      <w:pPr>
        <w:pStyle w:val="BodyText"/>
      </w:pPr>
      <w:r>
        <w:t xml:space="preserve">4) мука – 150 г</w:t>
      </w:r>
    </w:p>
    <w:p>
      <w:pPr>
        <w:pStyle w:val="BodyText"/>
      </w:pPr>
      <w:r>
        <w:t xml:space="preserve">5) масло – 100 г</w:t>
      </w:r>
    </w:p>
    <w:p>
      <w:pPr>
        <w:pStyle w:val="BodyText"/>
      </w:pPr>
      <w:r>
        <w:t xml:space="preserve">6) яйца – 10 шт.</w:t>
      </w:r>
    </w:p>
    <w:p>
      <w:pPr>
        <w:pStyle w:val="BodyText"/>
      </w:pPr>
      <w:r>
        <w:t xml:space="preserve">7) сметана – 400 г</w:t>
      </w:r>
    </w:p>
    <w:p>
      <w:pPr>
        <w:pStyle w:val="BodyText"/>
      </w:pPr>
      <w:r>
        <w:t xml:space="preserve">8) вода – 2 л</w:t>
      </w:r>
    </w:p>
    <w:p>
      <w:pPr>
        <w:pStyle w:val="BodyText"/>
      </w:pPr>
      <w:r>
        <w:t xml:space="preserve">9) специи по вкусу</w:t>
      </w:r>
    </w:p>
    <w:p>
      <w:pPr>
        <w:pStyle w:val="BodyText"/>
      </w:pPr>
      <w:r>
        <w:t xml:space="preserve">В соответствии с рецептом сначала нужно поставить варить мясной бульон, для него лучше выбрать грудинку. Пока варится бульон промыть и перебрать шпинат, а затем приварить его в крутом соленом кипятке, не накрывая крышкой, чтобы он не терял цвета. По готовности шпинат отбросить на сито, дать стечь, а затем протереть его в пюре. Щавель промыть, а затем протушить в собственном соку и тоже протереть через сито, а потом соединить со шпинатом. Из муки и масла сделать горячую пассировку, смешать ее с зеленью. За 20 минут до подачи развести приготовленную зелень процеженным бульоном, добавить 200 грамм сметаны и нарезанное крупными кусками мясо. Поставить щи на плиту, довести до кипения, не закрывая кастрюлю крышкой. Подождать пока суп начнет густеть, а затем выключить газ. Сварить яйца вкрутую и нарезать их в тарелках перед подачей, а затем разлить готовый суп. Можно подать ватрушки или домашний хлеб.</w:t>
      </w:r>
    </w:p>
    <w:p>
      <w:pPr>
        <w:pStyle w:val="BodyText"/>
      </w:pPr>
      <w:r>
        <w:t xml:space="preserve">Для тех, кто не любит щи, подойдет легкий летний «Русский суп». Для него понадобится:</w:t>
      </w:r>
    </w:p>
    <w:p>
      <w:pPr>
        <w:pStyle w:val="BodyText"/>
      </w:pPr>
      <w:r>
        <w:t xml:space="preserve">1) мясо – 2 кг</w:t>
      </w:r>
    </w:p>
    <w:p>
      <w:pPr>
        <w:pStyle w:val="BodyText"/>
      </w:pPr>
      <w:r>
        <w:t xml:space="preserve">2) коренья – 500 г</w:t>
      </w:r>
    </w:p>
    <w:p>
      <w:pPr>
        <w:pStyle w:val="BodyText"/>
      </w:pPr>
      <w:r>
        <w:t xml:space="preserve">3) лук – 100 г</w:t>
      </w:r>
    </w:p>
    <w:p>
      <w:pPr>
        <w:pStyle w:val="BodyText"/>
      </w:pPr>
      <w:r>
        <w:t xml:space="preserve">4) морковь– 2 шт.</w:t>
      </w:r>
    </w:p>
    <w:p>
      <w:pPr>
        <w:pStyle w:val="BodyText"/>
      </w:pPr>
      <w:r>
        <w:t xml:space="preserve">5) картофель – 20 шт.</w:t>
      </w:r>
    </w:p>
    <w:p>
      <w:pPr>
        <w:pStyle w:val="BodyText"/>
      </w:pPr>
      <w:r>
        <w:t xml:space="preserve">6) перловая крупа – 100 г</w:t>
      </w:r>
    </w:p>
    <w:p>
      <w:pPr>
        <w:pStyle w:val="BodyText"/>
      </w:pPr>
      <w:r>
        <w:t xml:space="preserve">7) зелень петрушки по усмотрению</w:t>
      </w:r>
    </w:p>
    <w:p>
      <w:pPr>
        <w:pStyle w:val="BodyText"/>
      </w:pPr>
      <w:r>
        <w:t xml:space="preserve">8) вода – 2 л</w:t>
      </w:r>
    </w:p>
    <w:p>
      <w:pPr>
        <w:pStyle w:val="BodyText"/>
      </w:pPr>
      <w:r>
        <w:t xml:space="preserve">В первую очередь нужно поставить вариться мясной бульон. Сельдерей, порей, морковь, картофель нарезать звездочками или кубиками. Обдать овощи кипятком, а затем тушить в собственном соку на слабом огне. Бульон процедить и кинуть в него остатки кореньев для запаха, добавить луковую поджарку. Снова поставить тушиться до полной готовности. Перловую крупу промыть, залить холодной водой, варить на сильном огне, пока не закипит. Перед подачей в готовый бульон добавить мясо и все поджарки, а затем готовую крупу. Суп разлить по тарелкам и подать к столу.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drawing>
          <wp:inline>
            <wp:extent cx="5334000" cy="7736566"/>
            <wp:effectExtent b="0" l="0" r="0" t="0"/>
            <wp:docPr descr="" title="" id="27" name="Picture"/>
            <a:graphic>
              <a:graphicData uri="http://schemas.openxmlformats.org/drawingml/2006/picture">
                <pic:pic>
                  <pic:nvPicPr>
                    <pic:cNvPr descr="/mnt/u01/sites/mosarchive.mos.ru/www/upload/medialibrary/b47/fhago9fmp1g6okk4mcysbpwes2bhlslf/3.jp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73656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«Мамина помощница» разливает по тарелкам первое блюдо. Автор – Ю.Д. Королев. Место съемки – Москва. 1956 г. Главархив Москвы.</w:t>
      </w:r>
    </w:p>
    <w:p>
      <w:pPr>
        <w:pStyle w:val="BodyText"/>
      </w:pPr>
      <w:r>
        <w:t xml:space="preserve">Со всеми рецептами Елены Мушкиной из фондов Главархива можно познакомиться по адресу: Профсоюзная улица, дом 82, корпус 1. Читальный зал открыт по понедельникам с 9:30 до 16:30, по вторникам и четвергам — с 12:00 до 20:00, по пятницам — с 9:30 до 15:00.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9">
        <w:r>
          <w:rPr>
            <w:rStyle w:val="Hyperlink"/>
          </w:rPr>
          <w:t xml:space="preserve">http://mosarchive.mos.ru/presscenter/news/detail/11512585.html</w:t>
        </w:r>
      </w:hyperlink>
    </w:p>
    <w:p>
      <w:pPr>
        <w:pStyle w:val="BodyText"/>
      </w:pPr>
      <w:hyperlink r:id="rId30">
        <w:r>
          <w:rPr>
            <w:rStyle w:val="Hyperlink"/>
          </w:rPr>
          <w:t xml:space="preserve">ГБУ "Мосархив"</w:t>
        </w:r>
      </w:hyperlink>
    </w:p>
    <w:bookmarkEnd w:id="31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3" Target="media/rId23.jpg" /><Relationship Type="http://schemas.openxmlformats.org/officeDocument/2006/relationships/image" Id="rId20" Target="media/rId20.jpg" /><Relationship Type="http://schemas.openxmlformats.org/officeDocument/2006/relationships/image" Id="rId26" Target="media/rId26.jpg" /><Relationship Type="http://schemas.openxmlformats.org/officeDocument/2006/relationships/hyperlink" Id="rId30" Target="http://mosarchive.mos.ru" TargetMode="External" /><Relationship Type="http://schemas.openxmlformats.org/officeDocument/2006/relationships/hyperlink" Id="rId29" Target="http://mosarchive.mos.ru/presscenter/news/detail/1151258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0" Target="http://mosarchive.mos.ru" TargetMode="External" /><Relationship Type="http://schemas.openxmlformats.org/officeDocument/2006/relationships/hyperlink" Id="rId29" Target="http://mosarchive.mos.ru/presscenter/news/detail/1151258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2024-08-15T10:58:07Z</dcterms:created>
  <dcterms:modified xsi:type="dcterms:W3CDTF">2024-08-15T10:58:07Z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