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jpg" ContentType="image/jpeg"/>
  <Override PartName="/word/media/rId20.jpg" ContentType="image/jpeg"/>
  <Override PartName="/word/media/rId23.jpg" ContentType="image/jpeg"/>
  <Override PartName="/word/media/rId28.jpg" ContentType="image/jpeg"/>
  <Override PartName="/word/media/rId37.jpg" ContentType="image/jpeg"/>
  <Override PartName="/word/media/rId3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Xb41b6b13a51199686e826e3372b9ad8b822f8e8"/>
    <w:p>
      <w:pPr>
        <w:pStyle w:val="Heading3"/>
      </w:pPr>
      <w:r>
        <w:t xml:space="preserve">Бисквиты, торты, пирожные: Главархив публикует семейные рецепты XIX века ко Дню кондитера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95/26hxc8q24i329puskgo5rygc99ssh8mg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Металлическая коробка из-под халвы. Жесть, штамповка. Российская империя. Конец ХIХ века. Из семейного фонда Виллеров. Главархив Москвы</w:t>
      </w:r>
    </w:p>
    <w:p>
      <w:pPr>
        <w:pStyle w:val="BodyText"/>
      </w:pPr>
      <w:r>
        <w:t xml:space="preserve">В архивах сохранились, в частности, рецепты геолога Нины Вельминой и Марии Бушуевой-Осмоловской, тещи подполковника Василия Гаврикова.</w:t>
      </w:r>
    </w:p>
    <w:p>
      <w:pPr>
        <w:pStyle w:val="BodyText"/>
      </w:pPr>
      <w:r>
        <w:t xml:space="preserve">3 мая в России отмечается праздник тех, кто причастен к производству сладостей, — мастеров-кондитеров. История кондитерских изделий началась тысячи лет назад. Ученые считают, что первые конфеты появились в Древнем Египте: их изготавливали из смеси меда, орехов и фиников. Первый мармелад появился в Восточном Средиземноморье и на Ближнем Востоке во времена крестовых походов — фруктовый сок разливали по металлическим блюдцам и выпаривали влагу на солнце, ожидая, пока масса загустеет. До XVI века сладости в Европу привозили арабы, но позднее европейцы получили доступ к сахару и шоколаду.</w:t>
      </w:r>
    </w:p>
    <w:p>
      <w:pPr>
        <w:pStyle w:val="BodyText"/>
      </w:pPr>
      <w:r>
        <w:t xml:space="preserve">В России в начале ХХ века работало более 140 кондитерских фабрик, где выпускали конфеты, шоколад, печенье, мармелад. Самое известное предприятие принадлежало семье Абрикосовых и называлось «Абрикосов и сыновья» — именно там придумали карамель «Раковые шейки». К началу ХХ века объемы производства на фабрике достигли 400 тонн сладостей в год, а прибыль превышала 2,5 миллиона рублей. В 1918-м предприятие было национализировано и стало концерном «Бабаевский».</w:t>
      </w:r>
    </w:p>
    <w:p>
      <w:pPr>
        <w:pStyle w:val="BodyText"/>
      </w:pPr>
      <w:r>
        <w:drawing>
          <wp:inline>
            <wp:extent cx="5334000" cy="49797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6f/3hq7q08ma57l6uesy7w1m1rhbfyacetp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797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Металлическая коробка из-под пряников. Жесть, штамповка. Российская империя, Тула. Не ранее 1904 года. Из семейного фонда Виллеров. Главархив Москвы</w:t>
      </w:r>
    </w:p>
    <w:p>
      <w:pPr>
        <w:pStyle w:val="BodyText"/>
      </w:pPr>
      <w:r>
        <w:t xml:space="preserve">В 1930-е в СССР активно развивалась пищевая промышленность, поэтому по итогам первой пятилетки в 1932 году было принято решение о том, что необходимо совершенствовать кондитерское дело. Для этого создали Научно-исследовательский институт кондитерской промышленности, где специалисты кулинарного искусства занимались отбором и систематизацией имеющихся рецептов, изучали разные виды пищевого сырья, в том числе импортного. В начале 1940-х годов работники института разработали и издали первые унифицированные сборники рецептов, посвященные приготовлению печенья и пряников.</w:t>
      </w:r>
    </w:p>
    <w:bookmarkStart w:id="27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6">
        <w:r>
          <w:rPr>
            <w:rStyle w:val="Hyperlink"/>
          </w:rPr>
          <w:t xml:space="preserve">Самая сладкая фамилия. История династии кондитеров Абрикосовых</w:t>
        </w:r>
      </w:hyperlink>
    </w:p>
    <w:bookmarkEnd w:id="27"/>
    <w:p>
      <w:pPr>
        <w:pStyle w:val="FirstParagraph"/>
      </w:pPr>
      <w:r>
        <w:t xml:space="preserve">В Главархиве представлены и рецепты тортов и пирожных XIX века. Семейные рецепты сохранились в личных фондах известных горожан, чьи документы были переданы в Главархив Москвы. Так, в личном фонде подполковника Василия Гаврикова есть записная книжка с рецептами его тещи Марии Бушуевой-Осмоловской. Там приводятся и рецепты кондитерских изделий — например, заварного пирожного. Для того чтобы приготовить этот десерт, нужно «вскипятить один стакан воды с половиной стакана масла, всыпать полтора стакана муки и мешать на плите до тех пор, пока тесто не отстанет от кастрюли, выложить, остудить, прибавить по одному пять яиц и одну столовую ложку сахару, еще хорошенько размешать: разложить ложкой шлепки, помять и поставить в печь; вынув, обсыпать сахаром, подавать к обеду, чаю и кофе».</w:t>
      </w:r>
    </w:p>
    <w:p>
      <w:pPr>
        <w:pStyle w:val="BodyText"/>
      </w:pPr>
      <w:r>
        <w:drawing>
          <wp:inline>
            <wp:extent cx="5334000" cy="754303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84/n3xptbwaafzxa0dj4enu922xf1s2q73e/3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Мария Бушуева-Осмоловская. 1896 год. Главархив Москвы</w:t>
      </w:r>
      <w:r>
        <w:br/>
      </w:r>
    </w:p>
    <w:p>
      <w:pPr>
        <w:pStyle w:val="BodyText"/>
      </w:pPr>
      <w:r>
        <w:drawing>
          <wp:inline>
            <wp:extent cx="2121408" cy="21336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a2/8rh4gsc6nr6rv7yma15mhmwu1p4l4gb2/4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408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Рецепт заварного пирожного из записной книжки Марии Бушуевой-Осмоловской. 1890-е годы. Главархив Москвы</w:t>
      </w:r>
      <w:r>
        <w:br/>
      </w:r>
    </w:p>
    <w:p>
      <w:pPr>
        <w:pStyle w:val="BodyText"/>
      </w:pPr>
      <w:r>
        <w:t xml:space="preserve">Для тех, кто больше любит печь торты, подойдут рецепты коржей, которые сохранились в личном фонде геолога Нины Вельминой, в дневнике ее матери. Чтобы приготовить корж для итальянского торта, необходимо «растереть добела шесть желтков с половиною стакана сахара, осторожно смешать с пеной из шести белков, просеять половину стакана муки, размешать и налить в форму».</w:t>
      </w:r>
    </w:p>
    <w:p>
      <w:pPr>
        <w:pStyle w:val="BodyText"/>
      </w:pPr>
      <w:r>
        <w:drawing>
          <wp:inline>
            <wp:extent cx="5334000" cy="7018421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83/mqvzkyjqdn3aw7x2c3gosjj9kwbe0ewu/5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18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Александра Вельмина-Покровская. 1900-е годы. Главархив Москвы</w:t>
      </w:r>
      <w:r>
        <w:br/>
      </w:r>
    </w:p>
    <w:p>
      <w:pPr>
        <w:pStyle w:val="BodyText"/>
      </w:pPr>
      <w:r>
        <w:drawing>
          <wp:inline>
            <wp:extent cx="2538984" cy="21336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f1/uz97e4rz2eg2m4slypnqgh9k03gu2luw/6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984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Рецепты итальянского и шоколадного тортов из дневника Александры Вельминой-Покровской. 1904–1910-е годы. Главархив Москвы</w:t>
      </w:r>
      <w:r>
        <w:br/>
      </w:r>
    </w:p>
    <w:p>
      <w:pPr>
        <w:pStyle w:val="BodyText"/>
      </w:pPr>
      <w:r>
        <w:t xml:space="preserve">Тем, кому по душе шоколадно-ореховый бисквит, подойдет такой рецепт: «Мелко истолочь один стакан сладкого миндаля вместе с кожицей, положить в каменную чашку, смешать с восемью желтками, растертыми добела, с половиною стакана сахара, прибавить полторы плитки шоколада натертого, одну чайную ложку корицы и пену из четырех белков, смешать и вылить в форму, вымазанную маслом».</w:t>
      </w:r>
    </w:p>
    <w:p>
      <w:pPr>
        <w:pStyle w:val="BodyText"/>
      </w:pPr>
      <w:r>
        <w:t xml:space="preserve">Рецепты из фондов Главархива можно изучить по адресу: Профсоюзная улица, дом 82, корпус 1. Читальный зал открыт по понедельникам с 09:30 до 16:30, по вторникам и четвергам — с 12:00 до 20:00, по пятницам — с 09:30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http://mosarchive.mos.ru/presscenter/news/detail/11571140.html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ГБУ "Мосархив"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1" Target="media/rId31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8" Target="media/rId28.jpg" /><Relationship Type="http://schemas.openxmlformats.org/officeDocument/2006/relationships/image" Id="rId37" Target="media/rId37.jpg" /><Relationship Type="http://schemas.openxmlformats.org/officeDocument/2006/relationships/image" Id="rId34" Target="media/rId34.jpg" /><Relationship Type="http://schemas.openxmlformats.org/officeDocument/2006/relationships/hyperlink" Id="rId41" Target="http://mosarchive.mos.ru" TargetMode="External" /><Relationship Type="http://schemas.openxmlformats.org/officeDocument/2006/relationships/hyperlink" Id="rId40" Target="http://mosarchive.mos.ru/presscenter/news/detail/11571140.html" TargetMode="External" /><Relationship Type="http://schemas.openxmlformats.org/officeDocument/2006/relationships/hyperlink" Id="rId26" Target="https://www.mos.ru/news/item/8254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://mosarchive.mos.ru" TargetMode="External" /><Relationship Type="http://schemas.openxmlformats.org/officeDocument/2006/relationships/hyperlink" Id="rId40" Target="http://mosarchive.mos.ru/presscenter/news/detail/11571140.html" TargetMode="External" /><Relationship Type="http://schemas.openxmlformats.org/officeDocument/2006/relationships/hyperlink" Id="rId26" Target="https://www.mos.ru/news/item/8254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2024-06-27T01:39:27Z</dcterms:created>
  <dcterms:modified xsi:type="dcterms:W3CDTF">2024-06-27T01:39:27Z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