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jpg" ContentType="image/jpeg"/>
  <Override PartName="/word/media/rId20.jpg" ContentType="image/jpeg"/>
  <Override PartName="/word/media/rId34.jpg" ContentType="image/jpeg"/>
  <Override PartName="/word/media/rId28.jpg" ContentType="image/jpeg"/>
  <Override PartName="/word/media/rId31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2" w:name="X4dfe4df4e81d6dd5a4e21e8860ed452c14a17cd"/>
    <w:p>
      <w:pPr>
        <w:pStyle w:val="Heading3"/>
      </w:pPr>
      <w:r>
        <w:t xml:space="preserve">«История наставничества»: жителей столицы приглашают в центры госуслуг на выставку, посвященную выдающимся педагогам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2f8/9wzxs2s7l9tr2npyjx3n316rwp1nrbb8/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С экспозицией можно ознакомиться в центрах госуслуг и на сайте Главархива.</w:t>
      </w:r>
    </w:p>
    <w:p>
      <w:pPr>
        <w:pStyle w:val="BodyText"/>
      </w:pPr>
      <w:r>
        <w:t xml:space="preserve">Центры «Мои документы» и Главное архивное управление города Москвы открыли новую выставку «История наставничества», посвященную выдающимся педагогам и их вкладу в развитие системы образования в России и мире. Ее приурочили к Году педагога и наставника, мероприятия в рамках которого направлены на повышение престижности профессии учителя. Экспозицию можно изучить в 30</w:t>
      </w:r>
      <w:r>
        <w:t xml:space="preserve"> </w:t>
      </w:r>
      <w:hyperlink r:id="rId23">
        <w:r>
          <w:rPr>
            <w:rStyle w:val="Hyperlink"/>
          </w:rPr>
          <w:t xml:space="preserve">центрах госуслуг</w:t>
        </w:r>
      </w:hyperlink>
      <w:r>
        <w:t xml:space="preserve"> </w:t>
      </w:r>
      <w:r>
        <w:t xml:space="preserve">и</w:t>
      </w:r>
      <w:r>
        <w:t xml:space="preserve"> </w:t>
      </w:r>
      <w:hyperlink r:id="rId24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Главархива.</w:t>
      </w:r>
    </w:p>
    <w:p>
      <w:pPr>
        <w:pStyle w:val="BodyText"/>
      </w:pPr>
      <w:r>
        <w:t xml:space="preserve">Гости выставки познакомятся с историями москвичей, изменивших представление о системе образования и педагогике. Так, жители столицы смогут узнать о Леониде Мильграме — директоре московской школы, который создал уникальный преподавательский коллектив. Благодаря этому его гимназия вошла в число лидеров школьного образования в России. Еще один наставник, Дмитрий Ушаков, взрастил целое поколение выдающихся лингвистов. Его учебные программы и пособия по русскому языку были известны по всей стране.</w:t>
      </w:r>
    </w:p>
    <w:p>
      <w:pPr>
        <w:pStyle w:val="BodyText"/>
      </w:pPr>
      <w:r>
        <w:t xml:space="preserve">Также экспозиция расскажет о том, кто такой Ментор и как его имя стало нарицательным, почему символом наставничества является пеликан, какую роль играло наставничество в российской педагогике, кто учил Александра II и какое значение приобрело в советское время пионерское движение.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db/ons0yqr897dxrr56izch5xz0npacsxks/2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0c/l33f0pu2i1igrz0gclx5r3opvp15a2dx/3.jpe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47/zice6a8ek224vejbqf8zeswbtn7bcg15/4.jpe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9f/zg4v974hp0gid2wp0vq8uea5d13321h4/5.jpe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48/jke52aurrwsx9xkh6esffb49ca2v0l6j/6.jpe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Посетители смогут посмотреть видеоролик о выдающихся наставниках, услышать песню «Школьные годы» в аудиоинсталляции и узнать из инфографики, сколько человек получили знак отличия «За наставничество», что такое проект «Кванториум», когда он был запущен и чем привлекателен для детей.</w:t>
      </w:r>
    </w:p>
    <w:p>
      <w:pPr>
        <w:pStyle w:val="BodyText"/>
      </w:pPr>
      <w:r>
        <w:t xml:space="preserve">Районные центры госуслуг работают с 08:00 до 22:00, а флагманские 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0">
        <w:r>
          <w:rPr>
            <w:rStyle w:val="Hyperlink"/>
          </w:rPr>
          <w:t xml:space="preserve">http://mosarchive.mos.ru/presscenter/news/detail/11582240.html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ГБУ "Мосархив"</w:t>
        </w:r>
      </w:hyperlink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7" Target="media/rId37.jpg" /><Relationship Type="http://schemas.openxmlformats.org/officeDocument/2006/relationships/image" Id="rId20" Target="media/rId20.jpg" /><Relationship Type="http://schemas.openxmlformats.org/officeDocument/2006/relationships/image" Id="rId34" Target="media/rId34.jpg" /><Relationship Type="http://schemas.openxmlformats.org/officeDocument/2006/relationships/image" Id="rId28" Target="media/rId28.jpg" /><Relationship Type="http://schemas.openxmlformats.org/officeDocument/2006/relationships/image" Id="rId31" Target="media/rId31.jpg" /><Relationship Type="http://schemas.openxmlformats.org/officeDocument/2006/relationships/image" Id="rId25" Target="media/rId25.jpg" /><Relationship Type="http://schemas.openxmlformats.org/officeDocument/2006/relationships/hyperlink" Id="rId41" Target="http://mosarchive.mos.ru" TargetMode="External" /><Relationship Type="http://schemas.openxmlformats.org/officeDocument/2006/relationships/hyperlink" Id="rId40" Target="http://mosarchive.mos.ru/presscenter/news/detail/11582240.html" TargetMode="External" /><Relationship Type="http://schemas.openxmlformats.org/officeDocument/2006/relationships/hyperlink" Id="rId24" Target="https://cgamos.ru/mfc-moscow/archive.html" TargetMode="External" /><Relationship Type="http://schemas.openxmlformats.org/officeDocument/2006/relationships/hyperlink" Id="rId23" Target="https://md.mos.ru/projects/moskva-s-zabotoy-ob-istori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://mosarchive.mos.ru" TargetMode="External" /><Relationship Type="http://schemas.openxmlformats.org/officeDocument/2006/relationships/hyperlink" Id="rId40" Target="http://mosarchive.mos.ru/presscenter/news/detail/11582240.html" TargetMode="External" /><Relationship Type="http://schemas.openxmlformats.org/officeDocument/2006/relationships/hyperlink" Id="rId24" Target="https://cgamos.ru/mfc-moscow/archive.html" TargetMode="External" /><Relationship Type="http://schemas.openxmlformats.org/officeDocument/2006/relationships/hyperlink" Id="rId23" Target="https://md.mos.ru/projects/moskva-s-zabotoy-ob-istori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2025-01-21T03:21:09Z</dcterms:created>
  <dcterms:modified xsi:type="dcterms:W3CDTF">2025-01-21T03:21:09Z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