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  <Override PartName="/word/media/rId33.jpg" ContentType="image/jpeg"/>
  <Override PartName="/word/media/rId30.jpg" ContentType="image/jpeg"/>
  <Override PartName="/word/media/rId27.jpg" ContentType="image/jpeg"/>
  <Override PartName="/word/media/rId3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1" w:name="X3c70919dd351ea051891266f210d27f8844b06c"/>
    <w:p>
      <w:pPr>
        <w:pStyle w:val="Heading3"/>
      </w:pPr>
      <w:r>
        <w:t xml:space="preserve">Укротитель лошадей и писатель: Главархив — о Федоре Кудрявцеве</w:t>
      </w:r>
    </w:p>
    <w:p>
      <w:pPr>
        <w:pStyle w:val="FirstParagraph"/>
      </w:pPr>
      <w:r>
        <w:t xml:space="preserve">26.05.2023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317/yungzdlhdh51v20akloq9cbsv1h1iy9t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Федор Кудрявцев. 1964 г. Главархив Москвы</w:t>
      </w:r>
    </w:p>
    <w:p>
      <w:pPr>
        <w:pStyle w:val="BodyText"/>
      </w:pPr>
      <w:r>
        <w:t xml:space="preserve">Федор Кудрявцев служил в конных войсках Красной армии и писал книги по истории коневодства в России.</w:t>
      </w:r>
    </w:p>
    <w:p>
      <w:pPr>
        <w:pStyle w:val="BodyText"/>
      </w:pPr>
      <w:r>
        <w:t xml:space="preserve">26 мая отмечается День конника. В преддверии этого дня обычно устраивают дни открытых дверей на ипподромах и в спортивных секциях, где занимаются выездкой. Лошади - одни из первых животных, которых человеку удалось приручить, чтобы ездить верхом. Кавалерия на протяжении веков была неотъемлемой частью любой армии. Конница Красной армии принимала активное участие в Великой Отечественной войне. В Главархиве сохранились документы по истории конного дела.</w:t>
      </w:r>
    </w:p>
    <w:p>
      <w:pPr>
        <w:pStyle w:val="BodyText"/>
      </w:pPr>
      <w:r>
        <w:drawing>
          <wp:inline>
            <wp:extent cx="5334000" cy="381297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2a1/1fusupo6zvj71844zbybg5vycfkz7m9h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129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Федор Кудрявцев. 1931 г. Главархив Москвы</w:t>
      </w:r>
    </w:p>
    <w:p>
      <w:pPr>
        <w:pStyle w:val="BodyText"/>
      </w:pPr>
      <w:r>
        <w:t xml:space="preserve">Ранее Главархив уже рассказывал о фонде писателя</w:t>
      </w:r>
      <w:r>
        <w:t xml:space="preserve"> </w:t>
      </w:r>
      <w:hyperlink r:id="rId26">
        <w:r>
          <w:rPr>
            <w:rStyle w:val="Hyperlink"/>
          </w:rPr>
          <w:t xml:space="preserve">Федора Кудрявцева</w:t>
        </w:r>
      </w:hyperlink>
      <w:r>
        <w:t xml:space="preserve">, который служил в кавалерийских войсках с 1918 года и был страстно увлечен лошадьми. Кудрявцев прожил насыщенную жизнь и много писал о конном деле в России, например, у него вышла книга новелл под названием «Тогда были лошади».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39109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bbb/imuhp3rl475z1y1if1zk2m09kvofdfs7/3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910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Федор Кудрявцев. Кон. 1920-х гг. Главархив Москвы</w:t>
      </w:r>
    </w:p>
    <w:p>
      <w:pPr>
        <w:pStyle w:val="BodyText"/>
      </w:pPr>
      <w:r>
        <w:t xml:space="preserve">Среди личных документов Федора Кудрявцева из его личного фонда в Главархиве Москвы представлены сборник автобиографических рассказов «Записки Еранцева» о времени его учебы в Пажеском корпусе и службе в конной артиллерии, а также статьи об особенностях коневодства и пригласительные билеты на различные соревнования в конном виде спорта. Например, сохранилась даже схема маршрута 75-километрового пробега, который совершил Федор Кудрявцев на коне по имени Вертихвост в 1935 году.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6249446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b04/a2x3bs0i4g0146uf6wuk13p327bg4wcw/4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2494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Схема маршрута 75-километрового пробега Федора Кудрявцева на коне Вертихвост. 1935 г. Главархив Москвы</w:t>
      </w:r>
    </w:p>
    <w:p>
      <w:pPr>
        <w:pStyle w:val="BodyText"/>
      </w:pPr>
      <w:r>
        <w:t xml:space="preserve">Литературные произведения Федора Кудрявцева получили высокую оценку специалистов. Так, литературовед Дмитрий Урнов писал о сборнике новелл следующее: «”Порода сказывается” – есть такая конюшенная поговорка, которую любил Толстой. Так вот об этой рукописи можно сказать, что и в ней сказывается “порода”, называемая на языке человеческом культурой. Благодаря культуре, которая стоит у него за плечами, автор, рассказывая о лошадях, рассказывает сразу о многом – об истории нашей страны, о выдающихся людях, и, конечно, о лошадях, игравших роль и в истории, и в судьбе людей. О мемуарах Кудрявцева – писатель и переводчик Игорь Бабанов отзывался так:</w:t>
      </w:r>
      <w:r>
        <w:t xml:space="preserve"> </w:t>
      </w:r>
      <w:r>
        <w:t xml:space="preserve"> </w:t>
      </w:r>
      <w:r>
        <w:t xml:space="preserve">«&lt;…&gt; стилистически новеллы выполнены на хорошем, порой прекрасном уровне; читаются они легко и с интересом, чему немало способствует и общая динамика повествования, и прекрасный чистый язык, и юмор. В новеллах немало поистине драгоценных деталей, которые должны быть сохранены: например, пассаж об отборе солдат по внешнему виду в определенные полки, встречающиеся почти во всех новеллах сведения о выездке лошадей, их породах</w:t>
      </w:r>
      <w:r>
        <w:rPr>
          <w:iCs/>
          <w:i/>
          <w:bCs/>
          <w:b/>
        </w:rPr>
        <w:t xml:space="preserve">».</w:t>
      </w:r>
      <w:r>
        <w:br/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7482213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a36/z4eex5d6v5k2zk11ka1d5hcft3yzrxjd/5.jp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822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в личном фонде Кудрявцева можно найти подборку исторических документов о конном деле: «Временный боевой устав конницы РККА» за 1927 год, каталог картин и скульптуры из Музея коневодства за 1948 год, «Павильон “Коневодство”» – путеводитель по Всесоюзной сельскохозяйственной выставке за 1954 год и другие издания по данной теме. В фонде широко представлены также фотографии Федора Кудрявцева во время службы в Красной армии, симки с различных маневров и скачек, соревнований, которые часто проходили в Ленинграде. Кроме того, Кудрявцев в своей жизни собрал коллекцию открыток с изображениями лошадей и конных экипажей за 1900-1910 годы.</w:t>
      </w:r>
    </w:p>
    <w:p>
      <w:pPr>
        <w:pStyle w:val="BodyText"/>
      </w:pPr>
      <w:r>
        <w:drawing>
          <wp:inline>
            <wp:extent cx="5334000" cy="4417218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d88/s7gvp0d3orce2c4vn8e8xyzcze2u9hfa/6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72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Фотографии и фотооткрытки с изображениями лошадей 1-го Московского конного завода. Из фонда Ф. Кудрявцева. 1960-е–1971 гг. Главархив Москвы</w:t>
      </w:r>
    </w:p>
    <w:p>
      <w:pPr>
        <w:pStyle w:val="BodyText"/>
      </w:pPr>
      <w:r>
        <w:t xml:space="preserve">Познакомиться с документами из личного фонда Федора Кудрявцева можно в Главархиве по адресу: Профсоюзная улица, дом 82, корпус 1. Читальный зал открыт для посещения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9">
        <w:r>
          <w:rPr>
            <w:rStyle w:val="Hyperlink"/>
          </w:rPr>
          <w:t xml:space="preserve">http://mosarchive.mos.ru/presscenter/news/detail/11611751.html</w:t>
        </w:r>
      </w:hyperlink>
    </w:p>
    <w:p>
      <w:pPr>
        <w:pStyle w:val="BodyText"/>
      </w:pPr>
      <w:hyperlink r:id="rId40">
        <w:r>
          <w:rPr>
            <w:rStyle w:val="Hyperlink"/>
          </w:rPr>
          <w:t xml:space="preserve">ГБУ "Мосархив"</w:t>
        </w:r>
      </w:hyperlink>
    </w:p>
    <w:bookmarkEnd w:id="4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33" Target="media/rId33.jpg" /><Relationship Type="http://schemas.openxmlformats.org/officeDocument/2006/relationships/image" Id="rId30" Target="media/rId30.jpg" /><Relationship Type="http://schemas.openxmlformats.org/officeDocument/2006/relationships/image" Id="rId27" Target="media/rId27.jpg" /><Relationship Type="http://schemas.openxmlformats.org/officeDocument/2006/relationships/image" Id="rId36" Target="media/rId36.jpg" /><Relationship Type="http://schemas.openxmlformats.org/officeDocument/2006/relationships/hyperlink" Id="rId40" Target="http://mosarchive.mos.ru" TargetMode="External" /><Relationship Type="http://schemas.openxmlformats.org/officeDocument/2006/relationships/hyperlink" Id="rId39" Target="http://mosarchive.mos.ru/presscenter/news/detail/11611751.html" TargetMode="External" /><Relationship Type="http://schemas.openxmlformats.org/officeDocument/2006/relationships/hyperlink" Id="rId26" Target="https://www.mos.ru/news/item/81942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0" Target="http://mosarchive.mos.ru" TargetMode="External" /><Relationship Type="http://schemas.openxmlformats.org/officeDocument/2006/relationships/hyperlink" Id="rId39" Target="http://mosarchive.mos.ru/presscenter/news/detail/11611751.html" TargetMode="External" /><Relationship Type="http://schemas.openxmlformats.org/officeDocument/2006/relationships/hyperlink" Id="rId26" Target="https://www.mos.ru/news/item/81942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2023-07-31T09:20:34Z</dcterms:created>
  <dcterms:modified xsi:type="dcterms:W3CDTF">2023-07-31T09:20:34Z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