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6.jpg" ContentType="image/jpeg"/>
  <Override PartName="/word/media/rId3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b7bca757e8e8f0886435eabfea86d870fde1c79"/>
    <w:p>
      <w:pPr>
        <w:pStyle w:val="Heading3"/>
      </w:pPr>
      <w:r>
        <w:t xml:space="preserve">Выставки, сюжеты и статьи: Главархив Москвы подвёл итоги весны этого года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t xml:space="preserve">Материалы из архивных фондов столицы. 2023 г. Главархив Москвы</w:t>
      </w:r>
    </w:p>
    <w:p>
      <w:pPr>
        <w:pStyle w:val="BodyText"/>
      </w:pPr>
      <w:r>
        <w:t xml:space="preserve">За три месяца весны Главархив Москвы опубликовал более 75 статей на mos.ru, а в своих социальных сетях во «ВКонтакте» и «Телеграм» – более 260 постов.</w:t>
      </w:r>
    </w:p>
    <w:p>
      <w:pPr>
        <w:pStyle w:val="BodyText"/>
      </w:pPr>
      <w:r>
        <w:t xml:space="preserve">Каждый день Главархив Москвы рассказывает о документах из своих фондов. Еженедельно выходят статьи на портале Мэра Москвы mos.ru и других интернет-ресурсах, организовываются тематические выставки и выпускаются электронные издания, а также публикуются посты в социальных сетях и многое другое. Об итогах этой весны рассказал Главархив Москвы.</w:t>
      </w:r>
    </w:p>
    <w:p>
      <w:pPr>
        <w:pStyle w:val="BodyText"/>
      </w:pPr>
      <w:r>
        <w:t xml:space="preserve">За последние три месяца Главархив столицы опубликовал более 75 статей на портале Мэра Москвы mos.ru. Специалисты архива рассказали о документах известных российских деятелей, среди них – композитор Михаил Магиденко, адвокат Борис Рашковский, поэт Семен Олендер, филолог Борис Баратов-Уманский, актер Георгий Епифанцев, писатель Максим Горький, композитор Сергей Рахманинов, математик Марк Выгодский, военный журналист Галина Дробот, создатель музыки к гимну СССР Александр Александров, филолог-славист Михаил Сперанский. Кроме того, этой весной специалисты Главархива рассказали о защите животных до 1917 года, о том, как в России появились первые женщины-врачи, о газете «Пионерская правда», работе советского ломбарда, работе химиков в 1942 году, об истории кофе в России и балтийского флота, а также поделились семейными рецептами XIX века.</w:t>
      </w:r>
    </w:p>
    <w:p>
      <w:pPr>
        <w:pStyle w:val="BodyText"/>
      </w:pPr>
      <w:r>
        <w:drawing>
          <wp:inline>
            <wp:extent cx="5334000" cy="53079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4c/1x9buhdz58sxbejxd0pribpmwo0m7r8e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7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весенние месяцы архив столицы организовывал разные тематические выставки. Так, к 8 Марта на Главной аллее ВДНХ совместно с Главархивом была открыта выставка с фотографиями женщин, отдыхавших на аллеях выставки в разные годы, а к запуску фонтанов в мае на территории ВДНХ – фотовыставка со снимками фонтанов прошлого века. В центрах госуслуг «Мои документы» также была открыта экспозиция «История наставничества», посвященная выдающимся педагогам. Посмотреть её ещё можно в</w:t>
      </w:r>
      <w:r>
        <w:t xml:space="preserve"> </w:t>
      </w:r>
      <w:hyperlink r:id="rId23">
        <w:r>
          <w:rPr>
            <w:rStyle w:val="Hyperlink"/>
          </w:rPr>
          <w:t xml:space="preserve">30 центрах</w:t>
        </w:r>
      </w:hyperlink>
      <w:r>
        <w:t xml:space="preserve"> </w:t>
      </w:r>
      <w:r>
        <w:t xml:space="preserve">госуслуг и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Главархива. Кроме этого, ко Дню спорта Главархивом в выставочном зале в здании №82 на улице Профсоюзной была подготовлена историко-документальная выставка «Москва спортивная». С электронной версией экспозиции можно познакомиться в виртуальном музее</w:t>
      </w:r>
      <w:r>
        <w:t xml:space="preserve"> </w:t>
      </w:r>
      <w:hyperlink r:id="rId25">
        <w:r>
          <w:rPr>
            <w:rStyle w:val="Hyperlink"/>
          </w:rPr>
          <w:t xml:space="preserve">«Москва – с заботой об истории»</w:t>
        </w:r>
      </w:hyperlink>
      <w:r>
        <w:t xml:space="preserve"> </w:t>
      </w:r>
      <w:r>
        <w:t xml:space="preserve">в зале «1950–2000 гг.», в разделе «Медиатека», «Выставки».</w:t>
      </w:r>
    </w:p>
    <w:p>
      <w:pPr>
        <w:pStyle w:val="BodyText"/>
      </w:pPr>
      <w:r>
        <w:t xml:space="preserve">К 78-й годовщине Победы в Великой Отечественной войне 1941–1945 годов Главархив Москвы представил выставку «Фотокоры Великой Отечественной», которую можно посетить с 10 мая по 30 июня по рабочим дням здесь же — у здания Главархива Москвы по адресу: ул. Профсоюзная, дом 82, корпус 1. Также есть и электронный формат этой выставки, который расположен в виртуальном музее «Москва — с заботой об истории» в зале «1941–1945 гг», разделе «Медиатека», подразделе «Фотолетопись Москвы». Там же, в виртуальном музее, представлены и другие онлайн-выставки, опубликованные этой весной, например, фотовыставка к 100-летию создания «Динамо» и ЦСКА, и многие другие.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f3/ogd2h7eseb8ho8m85xxukvmiaid1y4jl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последние три месяца этого года Главархив Москвы подготовил и опубликовал в виртуальном музее «Москва – с заботой об истории» несколько электронных изданий. Так, к 140-летию создания Ветеринарного бюро при Московской губернской земской управе и 90-летию организации Московского городского ветеринарного отдела при Исполкоме Моссовета была представлена электронная книга</w:t>
      </w:r>
      <w:r>
        <w:t xml:space="preserve"> </w:t>
      </w:r>
      <w:hyperlink r:id="rId29">
        <w:r>
          <w:rPr>
            <w:rStyle w:val="Hyperlink"/>
          </w:rPr>
          <w:t xml:space="preserve">«Из истории московской ветеринарии»</w:t>
        </w:r>
      </w:hyperlink>
      <w:r>
        <w:t xml:space="preserve">. Ко Дню динамического диапазона (или дню рождения звукозаписи) Главархив столицы подготовил аудиокнигу</w:t>
      </w:r>
      <w:r>
        <w:t xml:space="preserve"> </w:t>
      </w:r>
      <w:hyperlink r:id="rId30">
        <w:r>
          <w:rPr>
            <w:rStyle w:val="Hyperlink"/>
          </w:rPr>
          <w:t xml:space="preserve">«Совсем недавно, в прошлом веке…»</w:t>
        </w:r>
      </w:hyperlink>
      <w:r>
        <w:t xml:space="preserve">, а к 200-летию Александра Островского было опубликовано документальное издание</w:t>
      </w:r>
      <w:r>
        <w:t xml:space="preserve"> </w:t>
      </w:r>
      <w:hyperlink r:id="rId31">
        <w:r>
          <w:rPr>
            <w:rStyle w:val="Hyperlink"/>
          </w:rPr>
          <w:t xml:space="preserve">«А.Н. Островский и Москва»</w:t>
        </w:r>
      </w:hyperlink>
      <w:r>
        <w:t xml:space="preserve">. Кроме этого, в виртуальном музее можно познакомиться с новыми весенними фотоальбомами. Так, в зале «1950–2000 гг.», разделе «Медиатека», подразделе «Фотолетопись Москвы» этой весной были подготовлены альбомы ко Дню такси, театра, радио и библиотек.</w:t>
      </w:r>
    </w:p>
    <w:p>
      <w:pPr>
        <w:pStyle w:val="BodyText"/>
      </w:pPr>
      <w:r>
        <w:drawing>
          <wp:inline>
            <wp:extent cx="5334000" cy="375492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99/uuchkz9w7iqg33l7mqnr2a3xv5wsmzyo/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9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три последних месяца Главархив Москвы в своих социальных сетях во</w:t>
      </w:r>
      <w:r>
        <w:t xml:space="preserve"> </w:t>
      </w:r>
      <w:hyperlink r:id="rId35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и</w:t>
      </w:r>
      <w:r>
        <w:t xml:space="preserve"> </w:t>
      </w:r>
      <w:hyperlink r:id="rId36">
        <w:r>
          <w:rPr>
            <w:rStyle w:val="Hyperlink"/>
          </w:rPr>
          <w:t xml:space="preserve">«Телеграм»</w:t>
        </w:r>
      </w:hyperlink>
      <w:r>
        <w:t xml:space="preserve"> </w:t>
      </w:r>
      <w:r>
        <w:t xml:space="preserve">опубликовал более 260 постов. Так, посетив эти страницы, можно познакомиться с архивными фотографиями, подготовленными ко дню рождения не только известных личностей, но и микрофона, видеомагнитофона, эскалатора, пожарной лестницы, стиральной машины и многого другого. В субботней рубрике «Открытки Главархива» было опубликовано порядка 60 почтовых открыток из архивных фондов с разной тематикой: Российская государственная библиотека, Троице-Сергиева Лавра, Московский метрополитен, ковры, фарфоровые вазы, открытки к 1 мая и 8 марта, мини-цикл изображений с историей столичного транспорта, открытки к 459-летию с момента выхода первой русской печатной книги «Апостол». Основная часть из этих открыток принадлежит советскому коллекционеру Ольге Сваричовской.</w:t>
      </w:r>
    </w:p>
    <w:p>
      <w:pPr>
        <w:pStyle w:val="BodyText"/>
      </w:pPr>
      <w:r>
        <w:t xml:space="preserve">По воскресеньям Главархив Москвы в социальных сетях во «ВКонтакте» и «Телеграм» делится предметами из своих фондов. Так, за минувшие весенние месяцы было опубликовано порядка 13 ранее неизвестных широкой аудитории предметов, среди них – подборка аптечных коробочек из Российской Империи и Англии, тостер, готовальня фирмы «Рихтер» (Richter), ключ из латуни с нанесенной резьбой, утюг начала прошлого века, бутылочный штопор.</w:t>
      </w:r>
      <w:r>
        <w:br/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ed/1m9ti9biqn13tjv42rzl2m630fvtfz3x/5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весной этого года Главархив принял участие в разных съемках программ столичного телевидения. Например, специалисты архива рассказали о проекте «Неизвестный герой» и о том, как москвичи установили имена пятерых солдат Великой Отечественной войны. Также корреспонденты при содействии Главархива столицы объясняли, как восстанавливать генеалогическое древо семьи и чем в этом помогают архивы. В преддверии Всероссийской ночи музеев архивисты поделились с горожанами документами художника Виктора Васнецова и их историей.</w:t>
      </w:r>
    </w:p>
    <w:p>
      <w:pPr>
        <w:pStyle w:val="BodyText"/>
      </w:pPr>
      <w:r>
        <w:t xml:space="preserve">Главархив Москвы продолжает знакомить всех любителей истории со столичными фондами – представляя документы в выставках, электронных книгах, фотоальбомах и других форматах. Также с материалами из архивных фондов можно лично познакомиться в</w:t>
      </w:r>
      <w:r>
        <w:t xml:space="preserve"> </w:t>
      </w:r>
      <w:hyperlink r:id="rId40">
        <w:r>
          <w:rPr>
            <w:rStyle w:val="Hyperlink"/>
          </w:rPr>
          <w:t xml:space="preserve">читальных залах Главархива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http://mosarchive.mos.ru/presscenter/news/detail/11619991.html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"Мосархив"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7" Target="media/rId37.jpg" /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619991.html" TargetMode="External" /><Relationship Type="http://schemas.openxmlformats.org/officeDocument/2006/relationships/hyperlink" Id="rId40" Target="https://cgamos.ru/information/" TargetMode="External" /><Relationship Type="http://schemas.openxmlformats.org/officeDocument/2006/relationships/hyperlink" Id="rId24" Target="https://cgamos.ru/mfc-moscow/mfc-mentorshistory.html" TargetMode="External" /><Relationship Type="http://schemas.openxmlformats.org/officeDocument/2006/relationships/hyperlink" Id="rId23" Target="https://md.mos.ru/projects/moskva-s-zabotoy-ob-istorii/" TargetMode="External" /><Relationship Type="http://schemas.openxmlformats.org/officeDocument/2006/relationships/hyperlink" Id="rId36" Target="https://t.me/glavarchiv" TargetMode="External" /><Relationship Type="http://schemas.openxmlformats.org/officeDocument/2006/relationships/hyperlink" Id="rId35" Target="https://vk.com/glavarchiv" TargetMode="External" /><Relationship Type="http://schemas.openxmlformats.org/officeDocument/2006/relationships/hyperlink" Id="rId29" Target="https://vov.mos.ru/newhistory/media-library/library/0000000000000001-veterinarian" TargetMode="External" /><Relationship Type="http://schemas.openxmlformats.org/officeDocument/2006/relationships/hyperlink" Id="rId31" Target="https://vov.mos.ru/newhistory/media-library/library/000000000000001-ostrovskiy" TargetMode="External" /><Relationship Type="http://schemas.openxmlformats.org/officeDocument/2006/relationships/hyperlink" Id="rId30" Target="https://vov.mos.ru/newhistory/media-library/library/00000000000001-last-century" TargetMode="External" /><Relationship Type="http://schemas.openxmlformats.org/officeDocument/2006/relationships/hyperlink" Id="rId25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archive.mos.ru" TargetMode="External" /><Relationship Type="http://schemas.openxmlformats.org/officeDocument/2006/relationships/hyperlink" Id="rId41" Target="http://mosarchive.mos.ru/presscenter/news/detail/11619991.html" TargetMode="External" /><Relationship Type="http://schemas.openxmlformats.org/officeDocument/2006/relationships/hyperlink" Id="rId40" Target="https://cgamos.ru/information/" TargetMode="External" /><Relationship Type="http://schemas.openxmlformats.org/officeDocument/2006/relationships/hyperlink" Id="rId24" Target="https://cgamos.ru/mfc-moscow/mfc-mentorshistory.html" TargetMode="External" /><Relationship Type="http://schemas.openxmlformats.org/officeDocument/2006/relationships/hyperlink" Id="rId23" Target="https://md.mos.ru/projects/moskva-s-zabotoy-ob-istorii/" TargetMode="External" /><Relationship Type="http://schemas.openxmlformats.org/officeDocument/2006/relationships/hyperlink" Id="rId36" Target="https://t.me/glavarchiv" TargetMode="External" /><Relationship Type="http://schemas.openxmlformats.org/officeDocument/2006/relationships/hyperlink" Id="rId35" Target="https://vk.com/glavarchiv" TargetMode="External" /><Relationship Type="http://schemas.openxmlformats.org/officeDocument/2006/relationships/hyperlink" Id="rId29" Target="https://vov.mos.ru/newhistory/media-library/library/0000000000000001-veterinarian" TargetMode="External" /><Relationship Type="http://schemas.openxmlformats.org/officeDocument/2006/relationships/hyperlink" Id="rId31" Target="https://vov.mos.ru/newhistory/media-library/library/000000000000001-ostrovskiy" TargetMode="External" /><Relationship Type="http://schemas.openxmlformats.org/officeDocument/2006/relationships/hyperlink" Id="rId30" Target="https://vov.mos.ru/newhistory/media-library/library/00000000000001-last-century" TargetMode="External" /><Relationship Type="http://schemas.openxmlformats.org/officeDocument/2006/relationships/hyperlink" Id="rId25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2023-09-23T02:20:49Z</dcterms:created>
  <dcterms:modified xsi:type="dcterms:W3CDTF">2023-09-23T02:20:49Z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