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32.jpg" ContentType="image/jpeg"/>
  <Override PartName="/word/media/rId26.jpg" ContentType="image/jpeg"/>
  <Override PartName="/word/media/rId23.jpg" ContentType="image/jpeg"/>
  <Override PartName="/word/media/rId40.jpg" ContentType="image/jpeg"/>
  <Override PartName="/word/media/rId3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X677f110c26018b41404dc116cccbadb41301552"/>
    <w:p>
      <w:pPr>
        <w:pStyle w:val="Heading3"/>
      </w:pPr>
      <w:r>
        <w:t xml:space="preserve">Времена и эпохи государства Российского: Главархив – о создании исторического музея в Москве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05/ufv83fu8kmwedk3fz9m2zthflwjt2e7v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здание Исторического музея. Автор – П. П. Павлов. Москва. 1898-1910 гг. Главархив Москвы</w:t>
      </w:r>
    </w:p>
    <w:p>
      <w:pPr>
        <w:pStyle w:val="BodyText"/>
      </w:pPr>
      <w:r>
        <w:t xml:space="preserve">В фондах музея представлены редкие коллекции: древних рукописей и книг, нумизматики, декоративно-прикладного искусства и даже археологических ценностей.</w:t>
      </w:r>
    </w:p>
    <w:p>
      <w:pPr>
        <w:pStyle w:val="BodyText"/>
      </w:pPr>
      <w:r>
        <w:t xml:space="preserve">На Красной площади стоит величественное здание – Государственного исторического музея. Он был открыт для посетителей в июне 1883 года. Документы о его создании и работе сохранились в Главархиве Москвы.</w:t>
      </w:r>
    </w:p>
    <w:p>
      <w:pPr>
        <w:pStyle w:val="BodyText"/>
      </w:pPr>
      <w:r>
        <w:drawing>
          <wp:inline>
            <wp:extent cx="5334000" cy="360982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1b/4eao4kh3qbypkuy1o76bb82qm9395poy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Журналисты-участники пресс-конференции по случаю открытия Государственного исторического музея после реставрации на экскурсии в одном из залов музея. Автор – В. Х. Мариньо. Москва. 08.09.1997 г. Главархив Москвы</w:t>
      </w:r>
    </w:p>
    <w:p>
      <w:pPr>
        <w:pStyle w:val="BodyText"/>
      </w:pPr>
      <w:r>
        <w:t xml:space="preserve">Одним из поводов для организации Исторического музея послужило проведение первой в Москве международной Политехнической выставки в 1872 году, которая была приурочена к 200-летию со дня рождения Петра I.</w:t>
      </w:r>
    </w:p>
    <w:p>
      <w:pPr>
        <w:pStyle w:val="BodyText"/>
      </w:pPr>
      <w:r>
        <w:t xml:space="preserve">Данная выставка была организована Обществом любителей естествознания, антропологии и этнографии при Московском университете. Главной целью мероприятия был сбор необходимых экспонатов для создаваемого в тот момент Музея прикладных знаний (сейчас – Политехнический музей).</w:t>
      </w:r>
    </w:p>
    <w:p>
      <w:pPr>
        <w:pStyle w:val="BodyText"/>
      </w:pPr>
      <w:r>
        <w:t xml:space="preserve">Экспозиция выставки была поделена на несколько секций. В историческом отделе экспонировались портреты Петра I и его сподвижников, сельскохозяйственные и промышленные изделия, предметы искусства петровского времени.</w:t>
      </w:r>
    </w:p>
    <w:p>
      <w:pPr>
        <w:pStyle w:val="BodyText"/>
      </w:pPr>
      <w:r>
        <w:t xml:space="preserve">В секции, посвященной героической обороне Севастополя во время Крымской войны, помимо экспонатов, связанных с этой темой, демонстрировали также материалы, полученные при исследовании территории древнего Херсонеса. Экспонаты из этих отделов вошли в основной фонд нового музея.</w:t>
      </w:r>
    </w:p>
    <w:p>
      <w:pPr>
        <w:pStyle w:val="BodyText"/>
      </w:pPr>
      <w:r>
        <w:t xml:space="preserve">Так как наследник престола, великий князь Александр (будущий император Александр III), заинтересовался археологией после посещения в середине 1860-х музея древностей в Дании и сам захотел создать подобный исторический музей в России, то разрешение императора на его организацию было получено быстро. Новому музею было решено дать имя наследника и будущего императора, что говорит о масштабе всего проекта и о том, что он находился под особым патронажем императорской фамилии.</w:t>
      </w:r>
    </w:p>
    <w:p>
      <w:pPr>
        <w:pStyle w:val="BodyText"/>
      </w:pPr>
      <w:r>
        <w:t xml:space="preserve">Согласно сохранившейся пояснительной записке, которая представлена в фонде Главархива, целью музея была «служить наглядной историей главных эпох русского государства». Для этого в фонды собирали все памятные предметы, связанные со знаменательными событиями и выдающимися личностями в истории России. Все предметы располагались в коллекциях по хронологическому принципу.</w:t>
      </w:r>
    </w:p>
    <w:p>
      <w:pPr>
        <w:pStyle w:val="BodyText"/>
      </w:pPr>
      <w:r>
        <w:t xml:space="preserve">Из архивных документов известно, что в феврале 1874 года председатель управления музея, генерал-адъютант Александр Зеленой писал московскому городскому голове: «&lt;...&gt;ученая комиссия при управлении музея, имея в виду характер и цель этого учреждения, выразила убеждение, что музей должен помещаться возможно ближе к центральной части города, в местности наиболее доступной каждому, и в этих видах указала на свободное место на Красной площади… Его императорское высочество… одобрив вполне мнение ученой комиссии и представленные ею проекты здания… изволил выразить уверенность, что Московская городская дума, конечно, не встретит затруднения в передаче указанного места, особенно в виду патриотической и несомненной полезной цели, с которой учреждается в Москве музей».</w:t>
      </w:r>
    </w:p>
    <w:p>
      <w:pPr>
        <w:pStyle w:val="BodyText"/>
      </w:pPr>
      <w:r>
        <w:drawing>
          <wp:inline>
            <wp:extent cx="5334000" cy="910336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50/yvqnk1e0degqrinctziy5gqp1ah73w0i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103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Пояснительная записка о целях и задачах Музея имени государя наследника цесаревича (Исторического музея) с программой музея. 1874г. Главархив Москвы</w:t>
      </w:r>
    </w:p>
    <w:p>
      <w:pPr>
        <w:pStyle w:val="BodyText"/>
      </w:pPr>
      <w:r>
        <w:t xml:space="preserve">Чиновники из Московской городской думы начали активно работать над проектом. Восьмого марта 1874 года был подготовлен доклад об отводе места на Красной площади под музей, а на заседании 15 апреля Дума постановила, что «город готов пожертвовать лучшее место на Красной площади».</w:t>
      </w:r>
      <w:r>
        <w:br/>
      </w:r>
    </w:p>
    <w:p>
      <w:pPr>
        <w:pStyle w:val="BodyText"/>
      </w:pPr>
      <w:r>
        <w:drawing>
          <wp:inline>
            <wp:extent cx="5334000" cy="889579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35/xt8x58jf6h8r5j3oip2re3i2lt9a6pq7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95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Доклад Комиссии по делам о пользах и нуждах общественных и о городских Чертковской и Голицынской библиотеках об отводе места на Красной площади под музей имени государя наследника цесаревича (Исторического музея). 1874 г. Главархив Москвы</w:t>
      </w:r>
    </w:p>
    <w:p>
      <w:pPr>
        <w:pStyle w:val="BodyText"/>
      </w:pPr>
      <w:r>
        <w:t xml:space="preserve">В августе 1875 года император Александр II лично заложил камень в основание будущего музея, строившегося по проекту известного архитектора Владимира Шервуда и инженера Анатолия Семенова. Строительство длилось долго и даже на какое-то время останавливалось из-за недостатка средств.</w:t>
      </w:r>
    </w:p>
    <w:p>
      <w:pPr>
        <w:pStyle w:val="BodyText"/>
      </w:pPr>
      <w:r>
        <w:t xml:space="preserve">В 1883 году Российский Исторический музей открылся для посетителей. Одним из его руководителей был граф Алексей Уваров, но недолго. Главным заведующим стал Алексей Орешников, ведущий специалист в области античной и средневековой русской нумизматики, а также древнерусского прикладного искусства. Ведущую роль в работе музея сыграл известный ученый, археолог и историк, специалист по истории Москвы, заместитель председателя музея Иван Забелин. Он фактически руководил Историческим музеем долгие годы.</w:t>
      </w:r>
    </w:p>
    <w:p>
      <w:pPr>
        <w:pStyle w:val="BodyText"/>
      </w:pPr>
      <w:r>
        <w:t xml:space="preserve">Музейные коллекции постоянно пополнялись. В нелегком деле создания коллекции помогали граф Уваров, Сергей Щукин, князь Николай Щербатов, семья купца Бахрушина и многие другие меценаты.</w:t>
      </w:r>
    </w:p>
    <w:p>
      <w:pPr>
        <w:pStyle w:val="BodyText"/>
      </w:pPr>
      <w:r>
        <w:t xml:space="preserve">Постепенно музей стал крупнейшим историко-культурным центром в стране. Там устраивали не только экспозиции по истории России, но и персональные выставки русских художников. Так, в 1906 году там проходила выставка картин Московского товарищества художников, а в 1912 году в Историческом музее была организована большая персональная выставка произведений художника Виктора Васнецова.</w:t>
      </w:r>
      <w:r>
        <w:br/>
      </w:r>
    </w:p>
    <w:p>
      <w:pPr>
        <w:pStyle w:val="BodyText"/>
      </w:pPr>
      <w:r>
        <w:drawing>
          <wp:inline>
            <wp:extent cx="5334000" cy="662062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ab/s7u4199rgajooev4bapu0ynte04hwgv8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20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20625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ab/s7u4199rgajooev4bapu0ynte04hwgv8/5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20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Каталог картин Московского товарищества художников на выставке в Историческом музее. 1906 г. Главархив Москвы</w:t>
      </w:r>
      <w:r>
        <w:br/>
      </w:r>
    </w:p>
    <w:p>
      <w:pPr>
        <w:pStyle w:val="BodyText"/>
      </w:pPr>
      <w:r>
        <w:t xml:space="preserve">Подобные мероприятия способствовали популярности музея. Согласно сохранившемуся отчету о его деятельности за 1902 год, музей в течение года посещали члены императорской фамилии, в том числе жена московского генерал-губернатора великая княгиня Елизавета Федоровна. С научными визитами также приезжали известные искусствоведы Владимир Стасов, хранители Эрмитажа Эдуард Ленц и Яков Смирнов, хранитель Британского музея Ормонд Дальтон и другие ученые.</w:t>
      </w:r>
    </w:p>
    <w:p>
      <w:pPr>
        <w:pStyle w:val="BodyText"/>
      </w:pPr>
      <w:r>
        <w:t xml:space="preserve">Вскоре даже потребовалось расширить площади музея, чтобы разместить экспонаты. Известно, что перед Первой мировой войной князь Николай Щербатов подал ходатайство о передаче ему после постройки нового дома для Московской городской думы его старого здания, находившегося рядом, но реализовать этот план помешала война.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e0/b88fdyplmrnpxhay5zs6rmqxeg1l9091/7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одном из залов Государственного исторического музея. Автор – В.Д. Евграфов. Москва. 06.09.1947 г. Главархив Москвы</w:t>
      </w:r>
    </w:p>
    <w:p>
      <w:pPr>
        <w:pStyle w:val="BodyText"/>
      </w:pPr>
      <w:r>
        <w:t xml:space="preserve">Сейчас Государственный исторический музей – один из крупнейших музеев мира. Здесь хранятся бесценные памятники археологии, нумизматики, древние рукописи и печатные издания, оружие, произведения изобразительного и декоративно-прикладного искусства.</w:t>
      </w:r>
      <w:r>
        <w:br/>
      </w:r>
    </w:p>
    <w:p>
      <w:pPr>
        <w:pStyle w:val="BodyText"/>
      </w:pPr>
      <w:r>
        <w:drawing>
          <wp:inline>
            <wp:extent cx="5334000" cy="3458765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48/7diddpkybp1rd9ify20c1ryt22gkt9j2/8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8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здание Государственного исторического музея с Манежной площади. Автор – М. Чернов. Москва. 1950 г. Главархив Москвы</w:t>
      </w:r>
    </w:p>
    <w:p>
      <w:pPr>
        <w:pStyle w:val="BodyText"/>
      </w:pPr>
      <w:r>
        <w:t xml:space="preserve">С документами по истории музея можно познакомиться в Главархиве Москвы по адресу: Профсоюзная улица, дом 80. Читальный зал открыт для посещения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http://mosarchive.mos.ru/presscenter/news/detail/11644661.html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ГБУ "Мосархив"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40" Target="media/rId40.jpg" /><Relationship Type="http://schemas.openxmlformats.org/officeDocument/2006/relationships/image" Id="rId37" Target="media/rId37.jpg" /><Relationship Type="http://schemas.openxmlformats.org/officeDocument/2006/relationships/hyperlink" Id="rId44" Target="http://mosarchive.mos.ru" TargetMode="External" /><Relationship Type="http://schemas.openxmlformats.org/officeDocument/2006/relationships/hyperlink" Id="rId43" Target="http://mosarchive.mos.ru/presscenter/news/detail/11644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mosarchive.mos.ru" TargetMode="External" /><Relationship Type="http://schemas.openxmlformats.org/officeDocument/2006/relationships/hyperlink" Id="rId43" Target="http://mosarchive.mos.ru/presscenter/news/detail/11644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2023-08-13T23:41:17Z</dcterms:created>
  <dcterms:modified xsi:type="dcterms:W3CDTF">2023-08-13T23:41:17Z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