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157144cc8317e327f992bb52ebf59a12cbb7e"/>
    <w:p>
      <w:pPr>
        <w:pStyle w:val="Heading3"/>
      </w:pPr>
      <w:r>
        <w:t xml:space="preserve">Отдых на природе и аттракционы: Главархив — о том, как были устроены парки в СССР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во время катания на аттракционе в Центральном парке культуры и отдыха им. М. Горького. Автор – С.И. Васин. Москва. 1956 г. Главархив Москвы</w:t>
      </w:r>
    </w:p>
    <w:p>
      <w:pPr>
        <w:pStyle w:val="BodyText"/>
      </w:pPr>
      <w:r>
        <w:t xml:space="preserve">В СССР было открыто множество парков культуры и отдыха, которые существуют и сегодня. Посетители могут кататься на каруселях, смотреть кино под открытым небом или гулять по аллеям.</w:t>
      </w:r>
    </w:p>
    <w:p>
      <w:pPr>
        <w:pStyle w:val="BodyText"/>
      </w:pPr>
      <w:r>
        <w:t xml:space="preserve">История советских благоустроенных парков началась почти 100 лет назад. В 1928 году открылся самый известный Центральный парк культуры и отдыха в Москве (в 1932 году парку присвоили имя Максима Горького). В Главархиве Москвы хранится подборка документов и путеводителей, в которых рассказывается об истории развития паркового строительства в СССР в разные годы.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Аттракцион «Колесо обозрения» в Центральном парке культуры и отдыха им. М. Горького. Автор – Б.С. Трепетов. Москва. 1959 г. Главархив Москвы</w:t>
      </w:r>
    </w:p>
    <w:p>
      <w:pPr>
        <w:pStyle w:val="BodyText"/>
      </w:pPr>
      <w:r>
        <w:t xml:space="preserve">В 1930-е годы самым популярным оставался Центральный парк культуры и отдыха. Здесь можно было посетить различные аттракционы: комнату смеха, тир, колесо обозрения, лабиринт и многое другое. Любители спортивных игр могли сыграть партию в теннис на кортах, покататься на велосипедах и моторных лодках, заняться греблей и даже прыгнуть с парашютной вышки. Те, кто предпочитал более размеренный отдых, могли уединиться в библиотеке или шахматном клубе, пойти на танцы или посмотреть лучший заграничный или советский фильм на большом экране в звуковом кинотеатре «Гигант», который располагался под открытым небом. В парке тогда можно было не только пообедать в кафе, но даже снять номер на один день в Доме отдыха, располагавшемся прямо на территории, чтобы отдохнуть с детьми после всех развлечений. Английский писатель Герберт Уэллс, посетивший СССР несколько раз, назвал парк Горького «фабрикой счастливых людей», вероятно, он был восхищен увиденным.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Качели - «лодочки» в Центральном парке культуры и отдыха им. М. Горького. Автор – С.И. Васин. Москва. 1956 г. Главархив Москвы</w:t>
      </w:r>
    </w:p>
    <w:p>
      <w:pPr>
        <w:pStyle w:val="BodyText"/>
      </w:pPr>
      <w:r>
        <w:t xml:space="preserve">Интересно, что к концу 1930-х годов в обществе и среди специалистов по благоустройству парков было распространено мнение о том, что парк — не только место для интерактивных развлечений, но, прежде всего, организованная зона отдыха на природе для всех людей. Например, специалист по благоустройству Леонид Лунц в своей статье «Паркостроение в СССР» высказал следующее мнение: «В наших парках должны быть и тихие уголки с извилистыми тропками-дорожками. Далеко не всем посетителям хочется шума широких аллей и аккуратности формованной зелени. Многие ищут в парке уединения, тишины и свободно, почти “дикорастущей” зелени. С другой стороны, проводятся крупные праздники, карнавалы, постановки, митинги, когда нужны и широкие аллеи, и гармонирующие с ними партеры, и формованная зелень. Следовательно, советский парк может включать элементы обоих исторических стилей [регулярный и пейзажный], и наша задача – найти правильное соотношение различных элементов парка в органической взаимосвязи единого художественного ансамбля, отражающего наши политические задачи в духе социалистического реализма».</w:t>
      </w:r>
    </w:p>
    <w:p>
      <w:pPr>
        <w:pStyle w:val="BodyText"/>
      </w:pPr>
      <w:r>
        <w:t xml:space="preserve">Таким образом, был поднят важный вопрос о сохранении баланса между развлечениями и размеренным отдыхом, а большинство парков, которые в те годы открывались в Москве и по всему СССР, организовывались с учетом разных потребностей посетителей. По всей стране тогда было организовано свыше 350 регулярных парков, а столичные парки посетили более 30 миллионов человек. Парковые зоны каждый год тщательно готовили к приему гостей. На их территории часто проводили спортивные соревнования и эстафеты, устраивали популярную зимнюю забаву — катание на тройках и лыжные турниры. Согласно архивным документам, в популярных соревнованиях приняло участие более 15 тысяч москвичей.</w:t>
      </w:r>
    </w:p>
    <w:p>
      <w:pPr>
        <w:pStyle w:val="BodyText"/>
      </w:pPr>
      <w:r>
        <w:t xml:space="preserve">В 1950-е годы одним из самых важных событий стал Фестиваль молодежи и студентов, который проходил в весенне-летний сезон 1957 года. Тогда все московские парки были задействованы в качестве площадок для проведения культурных мероприятий. Московский городской комитет по физкультуре и спорту поручил всем директорам столичных парков подготовить все необходимое для проведения спортивных соревнований и эстафет. В том году в парках можно было увидеть выступления мастеров спорта СССР и даже сдать нормативы ГТО. Моссовет выпустил решение, которое представлено в Главархиве Москвы. Из этого документа можно узнать о том, сколько стоили самые популярные аттракционы: на роликах можно было покататься за 2 рубля 50 копеек, если взять их напрокат, а 20-минутный сеанс на колесе обозрения стоил — 2 рубля. Детям и подросткам до 16 лет предоставляли льготные билеты со скидкой в 50 процентов на все виды аттракционов. Таким образом, каждый советский ребенок мог посетить парк развлечений независимо от среднего уровня зарплаты его родителей. Например, в 1956 году четырехтомный словарь Даля можно было купить за 100 рублей, а зарплата строителя составляла приблизительно 700 рублей в месяц.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Дети во время катания на аттракционе в Центральном парке культуры и отдыха им. М. Горького. Автор – С.И. Васин. Москва. 1956 г. Главархив Москвы</w:t>
      </w:r>
    </w:p>
    <w:p>
      <w:pPr>
        <w:pStyle w:val="BodyText"/>
      </w:pPr>
      <w:r>
        <w:t xml:space="preserve">Более подробно о строительстве и благоустройстве многих московских парков можно прочитать в книге «</w:t>
      </w:r>
      <w:hyperlink r:id="rId20">
        <w:r>
          <w:rPr>
            <w:rStyle w:val="Hyperlink"/>
          </w:rPr>
          <w:t xml:space="preserve">Сады и цветущие парки мою украшают Москву</w:t>
        </w:r>
      </w:hyperlink>
      <w:r>
        <w:t xml:space="preserve">». Издание доступно для просмотра в виртуальном музее Главархива «Москва — с заботой об истории», в разделе «Медиатека», подразделе «Библиотека».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http://mosarchive.mos.ru/presscenter/news/detail/11786745.html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86745.html" TargetMode="External" /><Relationship Type="http://schemas.openxmlformats.org/officeDocument/2006/relationships/hyperlink" Id="rId20" Target="https://vov.mos.ru/newhistory/media-library/library/06_%D1%81%D0%B0%D0%B4%D1%8B-%D0%B8-%D1%86%D0%B2%D0%B5%D1%82%D1%83%D1%89%D0%B8%D0%B5-%D0%BF%D0%B0%D1%80%D0%BA%D0%B8-%D0%BC%D0%BE%D1%8E-%D1%83%D0%BA%D1%80%D0%B0%D1%88%D0%B0%D1%8E%D1%82-%D0%BC%D0%BE%D1%81%D0%BA%D0%B2%D1%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86745.html" TargetMode="External" /><Relationship Type="http://schemas.openxmlformats.org/officeDocument/2006/relationships/hyperlink" Id="rId20" Target="https://vov.mos.ru/newhistory/media-library/library/06_%D1%81%D0%B0%D0%B4%D1%8B-%D0%B8-%D1%86%D0%B2%D0%B5%D1%82%D1%83%D1%89%D0%B8%D0%B5-%D0%BF%D0%B0%D1%80%D0%BA%D0%B8-%D0%BC%D0%BE%D1%8E-%D1%83%D0%BA%D1%80%D0%B0%D1%88%D0%B0%D1%8E%D1%82-%D0%BC%D0%BE%D1%81%D0%BA%D0%B2%D1%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2023-09-05T19:11:16Z</dcterms:created>
  <dcterms:modified xsi:type="dcterms:W3CDTF">2023-09-05T19:11:16Z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