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c37195413a018bb775264c4a511b13d5fd51fe"/>
    <w:p>
      <w:pPr>
        <w:pStyle w:val="Heading3"/>
      </w:pPr>
      <w:r>
        <w:t xml:space="preserve">Счастливый билет: Главархив — об истории книжной лотереи в СССР</w:t>
      </w:r>
    </w:p>
    <w:p>
      <w:pPr>
        <w:pStyle w:val="FirstParagraph"/>
      </w:pPr>
      <w:r>
        <w:t xml:space="preserve">24.08.2023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Москвичи рассматривают книги, представленные на первой книжной лотерее. Автор – Л.Е. Бергольцев. Москва. 1960 г. Главархив Москвы</w:t>
      </w:r>
    </w:p>
    <w:p>
      <w:pPr>
        <w:pStyle w:val="BodyText"/>
      </w:pPr>
      <w:r>
        <w:t xml:space="preserve">В советское время книжные новинки можно было приобрести разными способами: купить в магазине, обменять у друзей, оформить подписку на издание и даже выиграть в лотерею.</w:t>
      </w:r>
    </w:p>
    <w:p>
      <w:pPr>
        <w:pStyle w:val="BodyText"/>
      </w:pPr>
      <w:r>
        <w:t xml:space="preserve">Советский Союз называли самой читающей страной в мире. Чтобы стать обладателем книг любимого автора, приходилось, например, сдавать определенное количество макулатуры в обмен на талончик с именем нужного писателя. В Главархиве хранится документ с решением Моссовета о проведении постоянной книжной лотереи в Москве, которая была организована по инициативе Совета министров.</w:t>
      </w:r>
    </w:p>
    <w:p>
      <w:pPr>
        <w:pStyle w:val="BodyText"/>
      </w:pPr>
      <w:r>
        <w:t xml:space="preserve">Для того чтобы упростить людям задачу по приобретению книг, Совет министров РСФСР в 1965 году выпустил специальное постановление, где было сказано об учреждении постоянно действующей книжной лотереи «с целью пропаганды и широкого распространения среди трудящихся политической, сельскохозяйственной, художественной литературы, изобразительной продукции и других печатных изданий».</w:t>
      </w:r>
    </w:p>
    <w:p>
      <w:pPr>
        <w:pStyle w:val="BodyText"/>
      </w:pPr>
      <w:r>
        <w:t xml:space="preserve">В августе 1965 года сотрудники Моссовета приступили к выполнению государственного задания и выпустили соответствующее решение №30/27, где определили условия организации постоянной книжной лотереи в Москве. Так, продажей лотерейных билетов заведовали сотрудники объединения «Москнига» и Управления по печати Мосгорисполкома. Лотерейные билеты можно было приобрести с первого сентября 1965 года в книжных магазинах и киосках, где продавали газеты и журналы. Также билеты распространяли на различных предприятиях добровольцы. За проведенную работу им полагалось денежное вознаграждение в размере 2% от суммы проданных лотерейных билетов.</w:t>
      </w:r>
      <w:r>
        <w:br/>
      </w:r>
    </w:p>
    <w:p>
      <w:pPr>
        <w:pStyle w:val="BodyText"/>
      </w:pPr>
      <w:r>
        <w:drawing>
          <wp:inline>
            <wp:extent cx="5334000" cy="38650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53e/guza6g6c92iyjxf24b3pm2tj9wr1om81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650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Книжная лотерея в День благотворительности в Центральном парке культуры и отдыха им. М. Горького Автор – В.Х. Мариньо. Москва. 21 июля 1991 г. Главархив Москвы</w:t>
      </w:r>
      <w:r>
        <w:br/>
      </w:r>
    </w:p>
    <w:p>
      <w:pPr>
        <w:pStyle w:val="BodyText"/>
      </w:pPr>
      <w:r>
        <w:drawing>
          <wp:inline>
            <wp:extent cx="5334000" cy="818892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67d/ajwcypqt88ho50wzzbrz5nn5smy97rd6/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1889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Москвичи рассматривают книги, представленные на первой книжной лотерее. Автор – Л.Е. Бергольцев. Москва. 1960 г. Главархив Москвы</w:t>
      </w:r>
      <w:r>
        <w:br/>
      </w:r>
    </w:p>
    <w:p>
      <w:pPr>
        <w:pStyle w:val="BodyText"/>
      </w:pPr>
      <w:r>
        <w:t xml:space="preserve">Согласно правилам новой лотереи, выигрыши выдавали новыми книгами «или другими товарами из наличного ассортимента книжных магазинов по выбору владельцев выигрышных билетов». Выигрыш нельзя было получить в денежном эквиваленте или купить товаров на большую сумму, чем указано в билете. 10% от суммы продаж получали книжные магазины, принявшие активное участие в распространении лотереи. Эти деньги можно было потратить на нужды организации или на выпуск дополнительных рекламных материалов: плакатов, щитов и организацию тематических выставок, на которых бы рассказывалось о книжных новинках и условиях лотереи.</w:t>
      </w:r>
    </w:p>
    <w:p>
      <w:pPr>
        <w:pStyle w:val="BodyText"/>
      </w:pPr>
      <w:r>
        <w:t xml:space="preserve">Газеты «Московская правда», «Вечерняя Москва» и «Московский комсомолец» выпускали специальные объявления о том, какие книги можно выиграть в рамках лотереи. Рекламные заставки были сделаны для радио и телевидения, чтобы привлечь внимание москвичей к новой акции. В итоге семейные и личные библиотеки можно было пополнить самыми актуальными новинками художественной и научной литературы.</w:t>
      </w:r>
    </w:p>
    <w:p>
      <w:pPr>
        <w:pStyle w:val="BodyText"/>
      </w:pPr>
      <w:r>
        <w:t xml:space="preserve">С решением Моссовета об организации книжной лотереи в Москве можно познакомиться в Главархиве Москвы по адресу: Профсоюзная улица, дом 80.Читальный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http://mosarchive.mos.ru/presscenter/news/detail/11797548.html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"Мосархив"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archive.mos.ru" TargetMode="External" /><Relationship Type="http://schemas.openxmlformats.org/officeDocument/2006/relationships/hyperlink" Id="rId26" Target="http://mosarchive.mos.ru/presscenter/news/detail/117975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archive.mos.ru" TargetMode="External" /><Relationship Type="http://schemas.openxmlformats.org/officeDocument/2006/relationships/hyperlink" Id="rId26" Target="http://mosarchive.mos.ru/presscenter/news/detail/117975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2025-02-19T21:43:39Z</dcterms:created>
  <dcterms:modified xsi:type="dcterms:W3CDTF">2025-02-19T21:43:39Z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