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974d561a7970b1990bf08b236b569477401d9a7"/>
    <w:p>
      <w:pPr>
        <w:pStyle w:val="Heading3"/>
      </w:pPr>
      <w:r>
        <w:t xml:space="preserve">Выставки, сюжеты и статьи: Главархив подвел итоги этого лета</w:t>
      </w:r>
    </w:p>
    <w:p>
      <w:pPr>
        <w:pStyle w:val="FirstParagraph"/>
      </w:pPr>
      <w:r>
        <w:t xml:space="preserve">30.08.2023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Катание на лодках в Центральном парке культуры и отдыха имени Горького. Июль, 1953 г. Фото- Б. Колесников. Главархив Москвы</w:t>
      </w:r>
    </w:p>
    <w:p>
      <w:pPr>
        <w:pStyle w:val="BodyText"/>
      </w:pPr>
      <w:r>
        <w:t xml:space="preserve">В течение летних месяцев Главархив выпустил несколько десятков статей и более сотни постов, подготовил несколько выставок в виртуальном музее и на Московском урбанистическом форуме.</w:t>
      </w:r>
    </w:p>
    <w:p>
      <w:pPr>
        <w:pStyle w:val="BodyText"/>
      </w:pPr>
      <w:r>
        <w:t xml:space="preserve">Ежедневно Главархив Москвы публикует статьи и посты, в которых рассказывает о документах и материалах из своих фондов. Их можно прочитать на портале Мэра Москвы mos.ru и других интернет-ресурсах. Каждый месяц наши специалисты организовывают тематические выставки и готовят видеосюжеты. Лето близится к завершению, поэтому Главархив подводит итоги этого летнего сезона и рассказывает о своих главных событиях.</w:t>
      </w:r>
    </w:p>
    <w:p>
      <w:pPr>
        <w:pStyle w:val="BodyText"/>
      </w:pPr>
      <w:r>
        <w:t xml:space="preserve">Специалисты Главархива за три летних месяца написали тексты на разные темы, касающиеся науки, культуры и повседневной жизни москвичей. Например, из летних материалов можно узнать</w:t>
      </w:r>
      <w:r>
        <w:t xml:space="preserve"> </w:t>
      </w:r>
      <w:hyperlink r:id="rId20">
        <w:r>
          <w:rPr>
            <w:rStyle w:val="Hyperlink"/>
          </w:rPr>
          <w:t xml:space="preserve">об истории московских ресторанов</w:t>
        </w:r>
      </w:hyperlink>
      <w:r>
        <w:t xml:space="preserve">, питании для выздоравливающих по рецептам XIX века из фондов. Отдельные статьи были посвящены развитию городской инфраструктуры на протяжении прошлого века. Так, можно было прочитать о регулировании уличного движения, установке новых светофоров, благоустройстве Центрального парка имени Максима Горького,</w:t>
      </w:r>
      <w:r>
        <w:t xml:space="preserve"> </w:t>
      </w:r>
      <w:hyperlink r:id="rId21">
        <w:r>
          <w:rPr>
            <w:rStyle w:val="Hyperlink"/>
          </w:rPr>
          <w:t xml:space="preserve">организации книжной лотереи в Москве</w:t>
        </w:r>
      </w:hyperlink>
      <w:r>
        <w:t xml:space="preserve"> </w:t>
      </w:r>
      <w:r>
        <w:t xml:space="preserve">и даже узнать о способах знакомств для одиноких людей, которые были популярны более полувека назад.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Дети читают книгу. Автор – Ю.Д. Королев. 25.08.1956 г. Главархив Москвы</w:t>
      </w:r>
    </w:p>
    <w:p>
      <w:pPr>
        <w:pStyle w:val="BodyText"/>
      </w:pPr>
      <w:r>
        <w:t xml:space="preserve">Статьи о летних развлечениях и главных событиях в столице (например, о</w:t>
      </w:r>
      <w:r>
        <w:t xml:space="preserve"> </w:t>
      </w:r>
      <w:hyperlink r:id="rId22">
        <w:r>
          <w:rPr>
            <w:rStyle w:val="Hyperlink"/>
          </w:rPr>
          <w:t xml:space="preserve">Международном фестивале молодежи и студентов</w:t>
        </w:r>
      </w:hyperlink>
      <w:r>
        <w:t xml:space="preserve"> </w:t>
      </w:r>
      <w:r>
        <w:t xml:space="preserve">1957 года и</w:t>
      </w:r>
      <w:r>
        <w:t xml:space="preserve"> </w:t>
      </w:r>
      <w:hyperlink r:id="rId23">
        <w:r>
          <w:rPr>
            <w:rStyle w:val="Hyperlink"/>
          </w:rPr>
          <w:t xml:space="preserve">Олимпиаде-80</w:t>
        </w:r>
      </w:hyperlink>
      <w:r>
        <w:t xml:space="preserve">) были написаны на основе тематических газетных вырезок и по мемуарам участников клуба мемуаристики «Линия жизни». Кроме того, специалисты Главархива рассказали о документах известных российских деятелей культуры и науки, среди них — драматург</w:t>
      </w:r>
      <w:r>
        <w:t xml:space="preserve"> </w:t>
      </w:r>
      <w:hyperlink r:id="rId24">
        <w:r>
          <w:rPr>
            <w:rStyle w:val="Hyperlink"/>
          </w:rPr>
          <w:t xml:space="preserve">Виктор Розов</w:t>
        </w:r>
      </w:hyperlink>
      <w:r>
        <w:t xml:space="preserve">, геолог Тихон Работнов, авиастроитель Георгий Бериев, контр-адмирал Георгий Костев, общественный деятель</w:t>
      </w:r>
      <w:r>
        <w:t xml:space="preserve"> </w:t>
      </w:r>
      <w:hyperlink r:id="rId25">
        <w:r>
          <w:rPr>
            <w:rStyle w:val="Hyperlink"/>
          </w:rPr>
          <w:t xml:space="preserve">Виктор Гришин</w:t>
        </w:r>
      </w:hyperlink>
      <w:r>
        <w:t xml:space="preserve">, фотограф</w:t>
      </w:r>
      <w:r>
        <w:t xml:space="preserve"> </w:t>
      </w:r>
      <w:hyperlink r:id="rId26">
        <w:r>
          <w:rPr>
            <w:rStyle w:val="Hyperlink"/>
          </w:rPr>
          <w:t xml:space="preserve">Петр Павлов</w:t>
        </w:r>
      </w:hyperlink>
      <w:r>
        <w:t xml:space="preserve"> </w:t>
      </w:r>
      <w:r>
        <w:t xml:space="preserve">и многие другие.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Медаль сувенирная. Олимпиада-80. 1980 г. Главархив Москвы</w:t>
      </w:r>
    </w:p>
    <w:p>
      <w:pPr>
        <w:pStyle w:val="BodyText"/>
      </w:pPr>
      <w:r>
        <w:t xml:space="preserve">Одним из главных событий этого лета стал Московский урбанистический форум в Гостином Дворе, где специалисты Главархива открыли несколько тематических выставок: фотовыставку со снимками Москвы с 1898 по 1992 год, интерактивную инсталляцию по истории медицины и образования за последние 100 лет,</w:t>
      </w:r>
      <w:r>
        <w:t xml:space="preserve"> </w:t>
      </w:r>
      <w:hyperlink r:id="rId27">
        <w:r>
          <w:rPr>
            <w:rStyle w:val="Hyperlink"/>
          </w:rPr>
          <w:t xml:space="preserve">экспозицию</w:t>
        </w:r>
      </w:hyperlink>
      <w:r>
        <w:t xml:space="preserve"> </w:t>
      </w:r>
      <w:r>
        <w:t xml:space="preserve">с дореволюционными и советскими детскими игрушками. Также недавно Главархив совместно с городским Департаментом образования и науки подготовил выставку о техникумах и профессиональных технических училищах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Открытка. ВСХВ, павильон «Охота и звероводство». Художник С.А. Самум. Москва, 1939 год. Главархив Москвы</w:t>
      </w:r>
    </w:p>
    <w:p>
      <w:pPr>
        <w:pStyle w:val="BodyText"/>
      </w:pPr>
      <w:r>
        <w:t xml:space="preserve">Кроме того, в течение лета Главархив Москвы открыл несколько городских выставок. Так, в экспозиции «Привет с выставки!» на ВДНХ можно посмотреть серию тематических открыток, посвященную истории этого выставочного комплекса, а на Речном вокзале Главархив совместно с Департаментом транспорта Москвы, а также Федерацией велосипедного спорта России открыл экспозицию «Велосипедному спорту России — 140 лет».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Легковой автомобиль «Москвич-402». Автор И. Кошельков. Москва. 15 августа 1957 г. Главархив Москвы</w:t>
      </w:r>
    </w:p>
    <w:p>
      <w:pPr>
        <w:pStyle w:val="BodyText"/>
      </w:pPr>
      <w:r>
        <w:t xml:space="preserve">В середине августа в 30 центрах госуслуг и на официальном сайте Главархива заработала выставка: «Московская школа: успех начинается здесь!», которую Главархив Москвы организовал совместно с центрами госуслуг «Мои Документы». Также в виртуальном музее Главархива «Москва — с заботой об истории» за лето стали доступны для просмотра ряд новых онлайн-выставок. Например, «</w:t>
      </w:r>
      <w:hyperlink r:id="rId28">
        <w:r>
          <w:rPr>
            <w:rStyle w:val="Hyperlink"/>
          </w:rPr>
          <w:t xml:space="preserve">Жизнь, посвященная военно-морскому флоту</w:t>
        </w:r>
      </w:hyperlink>
      <w:r>
        <w:t xml:space="preserve">» и «</w:t>
      </w:r>
      <w:hyperlink r:id="rId29">
        <w:r>
          <w:rPr>
            <w:rStyle w:val="Hyperlink"/>
          </w:rPr>
          <w:t xml:space="preserve">К 80-летию Курской битвы</w:t>
        </w:r>
      </w:hyperlink>
      <w:r>
        <w:t xml:space="preserve">». Также</w:t>
      </w:r>
      <w:r>
        <w:t xml:space="preserve"> </w:t>
      </w:r>
      <w:hyperlink r:id="rId30">
        <w:r>
          <w:rPr>
            <w:rStyle w:val="Hyperlink"/>
          </w:rPr>
          <w:t xml:space="preserve">Главархив</w:t>
        </w:r>
      </w:hyperlink>
      <w:r>
        <w:t xml:space="preserve"> </w:t>
      </w:r>
      <w:r>
        <w:t xml:space="preserve">на своем официальном сайте cgamos.ru опубликовал уникальные документы, рассказывающие об истории завода «Москвич» — их можно посмотреть в разделе «Уникальные документы».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http://mosarchive.mos.ru/presscenter/news/detail/11806902.html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ГБУ "Мосархив"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cgamos.ru" TargetMode="External" /><Relationship Type="http://schemas.openxmlformats.org/officeDocument/2006/relationships/hyperlink" Id="rId32" Target="http://mosarchive.mos.ru" TargetMode="External" /><Relationship Type="http://schemas.openxmlformats.org/officeDocument/2006/relationships/hyperlink" Id="rId31" Target="http://mosarchive.mos.ru/presscenter/news/detail/11806902.html" TargetMode="External" /><Relationship Type="http://schemas.openxmlformats.org/officeDocument/2006/relationships/hyperlink" Id="rId23" Target="https://cga.mos.ru/presscenter/news/detail/11730421.html" TargetMode="External" /><Relationship Type="http://schemas.openxmlformats.org/officeDocument/2006/relationships/hyperlink" Id="rId21" Target="https://cga.mos.ru/presscenter/news/detail/11797541.html" TargetMode="External" /><Relationship Type="http://schemas.openxmlformats.org/officeDocument/2006/relationships/hyperlink" Id="rId27" Target="https://mosurbanforum.ru/news/glavarkhiv-i-soyuz-chastnykh-muzeev-i-kollektsionerov-otkryli-vystavku-detskikh-igrushek-na-moskovsk/" TargetMode="External" /><Relationship Type="http://schemas.openxmlformats.org/officeDocument/2006/relationships/hyperlink" Id="rId29" Target="https://vov.mos.ru/media-library/exhibitions" TargetMode="External" /><Relationship Type="http://schemas.openxmlformats.org/officeDocument/2006/relationships/hyperlink" Id="rId28" Target="https://vov.mos.ru/newhistory/media-library/exhibitions" TargetMode="External" /><Relationship Type="http://schemas.openxmlformats.org/officeDocument/2006/relationships/hyperlink" Id="rId26" Target="https://www.mos.ru/news/item/126529073/" TargetMode="External" /><Relationship Type="http://schemas.openxmlformats.org/officeDocument/2006/relationships/hyperlink" Id="rId25" Target="https://www.mos.ru/news/item/126847073/" TargetMode="External" /><Relationship Type="http://schemas.openxmlformats.org/officeDocument/2006/relationships/hyperlink" Id="rId20" Target="https://www.mos.ru/news/item/127132073/" TargetMode="External" /><Relationship Type="http://schemas.openxmlformats.org/officeDocument/2006/relationships/hyperlink" Id="rId22" Target="https://www.mos.ru/news/item/127273073/" TargetMode="External" /><Relationship Type="http://schemas.openxmlformats.org/officeDocument/2006/relationships/hyperlink" Id="rId24" Target="https://www.mos.ru/news/item/12836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gamos.ru" TargetMode="External" /><Relationship Type="http://schemas.openxmlformats.org/officeDocument/2006/relationships/hyperlink" Id="rId32" Target="http://mosarchive.mos.ru" TargetMode="External" /><Relationship Type="http://schemas.openxmlformats.org/officeDocument/2006/relationships/hyperlink" Id="rId31" Target="http://mosarchive.mos.ru/presscenter/news/detail/11806902.html" TargetMode="External" /><Relationship Type="http://schemas.openxmlformats.org/officeDocument/2006/relationships/hyperlink" Id="rId23" Target="https://cga.mos.ru/presscenter/news/detail/11730421.html" TargetMode="External" /><Relationship Type="http://schemas.openxmlformats.org/officeDocument/2006/relationships/hyperlink" Id="rId21" Target="https://cga.mos.ru/presscenter/news/detail/11797541.html" TargetMode="External" /><Relationship Type="http://schemas.openxmlformats.org/officeDocument/2006/relationships/hyperlink" Id="rId27" Target="https://mosurbanforum.ru/news/glavarkhiv-i-soyuz-chastnykh-muzeev-i-kollektsionerov-otkryli-vystavku-detskikh-igrushek-na-moskovsk/" TargetMode="External" /><Relationship Type="http://schemas.openxmlformats.org/officeDocument/2006/relationships/hyperlink" Id="rId29" Target="https://vov.mos.ru/media-library/exhibitions" TargetMode="External" /><Relationship Type="http://schemas.openxmlformats.org/officeDocument/2006/relationships/hyperlink" Id="rId28" Target="https://vov.mos.ru/newhistory/media-library/exhibitions" TargetMode="External" /><Relationship Type="http://schemas.openxmlformats.org/officeDocument/2006/relationships/hyperlink" Id="rId26" Target="https://www.mos.ru/news/item/126529073/" TargetMode="External" /><Relationship Type="http://schemas.openxmlformats.org/officeDocument/2006/relationships/hyperlink" Id="rId25" Target="https://www.mos.ru/news/item/126847073/" TargetMode="External" /><Relationship Type="http://schemas.openxmlformats.org/officeDocument/2006/relationships/hyperlink" Id="rId20" Target="https://www.mos.ru/news/item/127132073/" TargetMode="External" /><Relationship Type="http://schemas.openxmlformats.org/officeDocument/2006/relationships/hyperlink" Id="rId22" Target="https://www.mos.ru/news/item/127273073/" TargetMode="External" /><Relationship Type="http://schemas.openxmlformats.org/officeDocument/2006/relationships/hyperlink" Id="rId24" Target="https://www.mos.ru/news/item/12836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2024-08-16T21:18:08Z</dcterms:created>
  <dcterms:modified xsi:type="dcterms:W3CDTF">2024-08-16T21:18:08Z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