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69e5a0d27e5eaa5c03f9f640546daa4395734"/>
    <w:p>
      <w:pPr>
        <w:pStyle w:val="Heading3"/>
      </w:pPr>
      <w:r>
        <w:t xml:space="preserve">Зеленый змей: Главархив – о том, как боролись за трезвость до 1917 года в Москве</w:t>
      </w:r>
    </w:p>
    <w:p>
      <w:pPr>
        <w:pStyle w:val="FirstParagraph"/>
      </w:pPr>
      <w:r>
        <w:t xml:space="preserve">12.09.2023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Во время лекции «Трезвость – норма жизни» на устном журнале в актовом зале Дворца культуры им. М. Горького. Автор – неизвестен. Москва. 17.12.1985 г. Главархив Москвы</w:t>
      </w:r>
    </w:p>
    <w:p>
      <w:pPr>
        <w:pStyle w:val="BodyText"/>
      </w:pPr>
      <w:r>
        <w:t xml:space="preserve">В XV веке употреблять спиртные напитки разрешалось по большим праздникам, Анна Иоанновна запретила пьянство на улицах, а в конце XIX века ввели сухой закон.</w:t>
      </w:r>
    </w:p>
    <w:p>
      <w:pPr>
        <w:pStyle w:val="BodyText"/>
      </w:pPr>
      <w:r>
        <w:t xml:space="preserve">Борьба против пьянства имеет в России давнюю историю. При Иване III в конце XV века был издан указ, который запрещал «гнусное» пьянство. Варить хмельные напитки разрешалось только «добропорядочным» людям четыре раза в год — к большим праздникам и семейным торжествам. В XVIII веке императрица Анна Иоанновна узаконила задержание пьяных на улицах городов. В XIX веке борьба за трезвый образ жизни москвичей продолжалась, о чем в Главархиве сохранились соответствующие документы.</w:t>
      </w:r>
    </w:p>
    <w:p>
      <w:pPr>
        <w:pStyle w:val="BodyText"/>
      </w:pPr>
      <w:r>
        <w:t xml:space="preserve">Так, из материалов XIX века известно, что в 1817 году московский военный генерал-губернатор, граф Александр Тормасов отправил предписание московскому обер-полицмейстеру о необходимости задерживать пьяных и лежащих без чувств горожан и провожать их в отделения полиции. После протрезвления задержанных можно было отпустить домой. Тем, кто отличался буйным нравом в пьяном виде, назначали три дня общественных работ. Эти правила касались мещан, ремесленников и купцов, хотя изредка их также применяли к дворянам.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Рапорт московского обер-полицеймейстера московскому военному генерал-губернатору о выполнении его предписания по надзору за нетрезвыми людьми на улицах. 1817 г. Главархив Москвы</w:t>
      </w:r>
    </w:p>
    <w:p>
      <w:pPr>
        <w:pStyle w:val="BodyText"/>
      </w:pPr>
      <w:r>
        <w:t xml:space="preserve">Например, 31 декабря 1850 года отставной подпоручик Федор Туркистанов, будучи нетрезвым, устроил скандал во время маскарада в Императорском театре. Мало того что он оскорблял гостей маскарада и буянил, но еще и дал пощечины полицейскому и жандарму. Поручика задержали и посадили на гауптвахту до решения московского военного генерал-губернатора. Предписание о судьбе Туркистанова было вынесено 5 января 1851 года. Согласно сохранившемуся документу, по желанию отца провинившегося подпоручика было велено держать его в особой комнате при Тверском полицейском участке следующие три месяца. К нему нельзя было никого допускать. После отбытия наказания его отправили домой к отцу, который должен был заплатить пострадавшим из-за побоев полицейскому и жандарму по 40 рублей серебром.</w:t>
      </w:r>
    </w:p>
    <w:p>
      <w:pPr>
        <w:pStyle w:val="BodyText"/>
      </w:pPr>
      <w:r>
        <w:t xml:space="preserve">На рубеже XIX–ХХ веков проблема потребления больших объемов алкоголя среди людей стала особенно острой. В конце XIX века правительство на местах учредило особые структуры – попечительства о народной трезвости. В сферу их деятельности входило наблюдение за законностью продажи спиртных напитков, распространение информации о вреде их употребления и пропаганда трезвости, организация безалкогольного досуга для населения и даже обеспечение приютов для лечения алкоголиков. Для координации действий попечительств на местах (в городах и уездах) позднее были созданы губернские комитеты по делам попечительств о народной трезвости. Действовали они совместно с обществами трезвости.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Представление Канцелярии московского губернатора Московской губернской земской управе об избрании представителей в состав вновь образующегося Московского губернского комитета по делам попечительств о народной трезвости. 1900 г. Главархив Москвы</w:t>
      </w:r>
    </w:p>
    <w:p>
      <w:pPr>
        <w:pStyle w:val="BodyText"/>
      </w:pPr>
      <w:r>
        <w:t xml:space="preserve">В 1901 году был создан Московский губернский комитет по делам попечительств о народной трезвости, который, помимо управления попечительствами Москвы и Московской губернии, отвечал еще за распределение финансов между ними. Благодаря сведениям из архивных документов известно, что в селах особую популярность получили чайные заведения и бесплатные библиотеки, открытые на средства попечительств о народной трезвости, а в Москве даже устраивали театральные представления и сеансы кинематографа в народных домах. За чистотой и исправностью работы оборудования в этих заведениях тщательно следили власти города.</w:t>
      </w:r>
    </w:p>
    <w:p>
      <w:pPr>
        <w:pStyle w:val="BodyText"/>
      </w:pPr>
      <w:r>
        <w:t xml:space="preserve"> </w:t>
      </w:r>
      <w:r>
        <w:br/>
      </w:r>
    </w:p>
    <w:p>
      <w:pPr>
        <w:pStyle w:val="BodyText"/>
      </w:pPr>
      <w:r>
        <w:t xml:space="preserve">Предписание № 55 председателя Московского столичного попечительства о народной трезвости об устранении недостатков в московских народных домах. 1912 г. Главархив Москвы</w:t>
      </w:r>
    </w:p>
    <w:p>
      <w:pPr>
        <w:pStyle w:val="BodyText"/>
      </w:pPr>
      <w:r>
        <w:t xml:space="preserve">В середине 1914 года в Российской империи ввели сухой закон – постепенно торговля алкоголем была почти полностью прекращена. Работа попечительств о народной трезвости продолжалась до 1917 года.</w:t>
      </w:r>
    </w:p>
    <w:p>
      <w:pPr>
        <w:pStyle w:val="BodyText"/>
      </w:pPr>
      <w:r>
        <w:t xml:space="preserve">С документами по борьбе за трезвый образ жизни в Москве можно познакомиться в Главархиве Москвы по адресу: Профсоюзная улица, дом 80. Читальный зал открыт по понедельникам с 9:30 до 16:30, по вторникам и четвергам — с 12:00 до 20:00, по пятницам — с 9:30 до 15:00.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http://mosarchive.mos.ru/presscenter/news/detail/11824898.html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"Мосархив"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248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archive.mos.ru" TargetMode="External" /><Relationship Type="http://schemas.openxmlformats.org/officeDocument/2006/relationships/hyperlink" Id="rId20" Target="http://mosarchive.mos.ru/presscenter/news/detail/118248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2025-01-20T08:28:24Z</dcterms:created>
  <dcterms:modified xsi:type="dcterms:W3CDTF">2025-01-20T08:28:24Z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