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c04cfd388d8208468227e2611373d9282c558e"/>
    <w:p>
      <w:pPr>
        <w:pStyle w:val="Heading3"/>
      </w:pPr>
      <w:r>
        <w:t xml:space="preserve">Главархив и Департамент труда и соцзащиты рассказали, как изменились возможности детей с ограничениями по зрению с XIX века</w:t>
      </w:r>
    </w:p>
    <w:p>
      <w:pPr>
        <w:pStyle w:val="FirstParagraph"/>
      </w:pPr>
      <w:r>
        <w:t xml:space="preserve">15.10.2023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пресс-службы Департамента труда и социальной защиты населения города Москвы.</w:t>
      </w:r>
    </w:p>
    <w:p>
      <w:pPr>
        <w:pStyle w:val="BodyText"/>
      </w:pPr>
      <w:r>
        <w:t xml:space="preserve">В 1882 году в Москве открылось первое училище для слепых в Москве. Сегодня в столице проводятся творческие конкурсы для детей с ограничениями по зрению, открываются профильные реабилитационные программы и специальные пространства для творчества.</w:t>
      </w:r>
    </w:p>
    <w:p>
      <w:pPr>
        <w:pStyle w:val="BodyText"/>
      </w:pPr>
      <w:r>
        <w:t xml:space="preserve">До середины XIX века в Москве существовали только приюты и богадельни для слепых людей, которые по большей части были вынуждены вести нищенский образ жизни и просить милостыню. Со второй половины позапрошлого века власти города задумались о том, как сделать незрячих людей частью общества и дать им возможность получить достойное образование. Сегодня существует и развивается сфера инклюзивного образования для детей с особыми потребностями. Так, специалисты из Департамента труда и социальной защиты населения города Москвы помогают людям с ограничениями здоровья. Например, регулярно в столице проходят открытые творческие мероприятия, где принимают участие жители с инвалидностью по зрению. В этом году в Москве прошел 14-й по счету фестиваль «Белая трость</w:t>
      </w:r>
      <w:r>
        <w:rPr>
          <w:bCs/>
          <w:b/>
        </w:rPr>
        <w:t xml:space="preserve">»</w:t>
      </w:r>
      <w:r>
        <w:t xml:space="preserve">, финалистами которого стали 70 талантливых ребят с нарушениями зрения из 11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пресс-службы Департамента труда и социальной защиты населения города Москвы.</w:t>
      </w:r>
    </w:p>
    <w:p>
      <w:pPr>
        <w:pStyle w:val="BodyText"/>
      </w:pPr>
      <w:r>
        <w:t xml:space="preserve">Также в Москве существует Центр социальной интеграции Дианы Гурцкая. Современное пространство этого учреждения включает в себя зал-трансформер, профессиональную студию звукозаписи, танцевальные классы, вокально-инструментальные студии, гончарную мастерскую и библиотеку. Каждый ребенок с инвалидностью, в том числе с нарушениями зрения, может найти свое призвание в творчестве. Центр не имеет аналогов в России и за рубежом.</w:t>
      </w:r>
    </w:p>
    <w:p>
      <w:pPr>
        <w:pStyle w:val="BodyText"/>
      </w:pPr>
      <w:r>
        <w:t xml:space="preserve">Однако такие возможности социальной интеграции были у людей с нарушениями зрения не всегда, о чем свидетельствуют документы о создании образовательных учреждений для слепых людей, которые сохранились в Главархиве Москвы. Еще в начале XIX века император Александр I пробовал открыть в Санкт-Петербурге училище для слепых, но просуществовало оно недолго и вскоре было преобразовано в обычный приют.</w:t>
      </w:r>
    </w:p>
    <w:p>
      <w:pPr>
        <w:pStyle w:val="BodyText"/>
      </w:pPr>
      <w:r>
        <w:t xml:space="preserve">В Москве вопрос о создании учебно-воспитательного заведения для незрячих детей пытались решить в 1874 году. С этой целью был даже учрежден Комитет Московского учебно-воспитательного заведения для слепых детей, куда вошли представители дворянства и купечества. Князь Дмитрий Голицын, князь Владимир Мещерский, купцы Петр и Дмитрий Боткины, а также пастор московской протестантской общины по фамилии Дикгоф обратились с прошением к московскому генерал-губернатору Владимиру Долгорукову, в котором писали: «Московская общественная благотворительность, много содействующая уменьшению нужды и бедствия в различных формах их проявления, до сего времени не касалась еще воспитания слепых детей. Идея об учреждении в Москве учебно-воспитательного заведения для слепых детей пользуется большим сочувствием».</w:t>
      </w:r>
    </w:p>
    <w:p>
      <w:pPr>
        <w:pStyle w:val="BodyText"/>
      </w:pPr>
      <w:r>
        <w:t xml:space="preserve">Члены комитета просили губернатора утвердить Устав учебного заведения, чтобы можно было продолжить сбор пожертвований на строительство училища. К 1880 году удалось собрать только 10 000 рублей из необходимых 20 000, но после того как почетным председателем комитета стал сам генерал-губернатор Москвы, суммы пожертвований увеличились. Чтобы понять значительность суммы, можно учесть, что за 12 000 рублей можно было купить половину дома в центре Москвы в конце XIX века.</w:t>
      </w:r>
    </w:p>
    <w:p>
      <w:pPr>
        <w:pStyle w:val="BodyText"/>
      </w:pPr>
      <w:r>
        <w:t xml:space="preserve">В 1882 году был утвержден устав учебно-воспитательного заведения для слепых детей обоих полов и училище открыли, а члены императорской фамилии стали его патронами. В Уставе нового учебного заведения, который хранится в Главархиве, говорилось о главной цели обучения так: «Воспитывать слепых детей и содействовать распространению обучения слепых преимущественно между нуждающимися семействами, которые более других лишены средств доставить воспитание своим детям, подверженным этому недостатку».</w:t>
      </w:r>
    </w:p>
    <w:p>
      <w:pPr>
        <w:pStyle w:val="BodyText"/>
      </w:pPr>
      <w:r>
        <w:t xml:space="preserve">Вначале на попечении училища находилось 20 воспитанников из бедных семей, проживающих в Москве и Московской губернии. Детей обучали грамоте, закону Божию, истории и географии, а также ремеслам. Девочки занимались рукоделием, а мальчиков учили переплетать книги, плести корзины и делать различную мебель. Музыкально одаренные дети обучались игре на музыкальных инструментах не на слух, а по выпуклым нотам. У заведения был свой хор и оркестр, состоящий из воспитанников, и они часто давали концерты для горожан.</w:t>
      </w:r>
    </w:p>
    <w:p>
      <w:pPr>
        <w:pStyle w:val="BodyText"/>
      </w:pPr>
      <w:r>
        <w:t xml:space="preserve">Впоследствии училище перешло в ведение Общества призрения, воспитания и обучения слепых детей, которое было открыто при содействии князя Долгорукова в 1885 году, находилось под покровительством императрицы. Также в те годы при Московской глазной больнице открыли два приюта для слепых, в каждом из которых могло проживать до десяти человек, а основные средства на их содержание дал почетный гражданин С.И. Корзинкин. Училище сохранилось до наших дней и было преобразовано в Государственное бюджетное общеобразовательное учреждение города Москвы «Школа-интернат № 1 для обучения и реабилитации слепых». Теперь это специальная школа для тотально слепых детей и детей с глубокими нарушениями зрения.</w:t>
      </w:r>
    </w:p>
    <w:p>
      <w:pPr>
        <w:pStyle w:val="BodyText"/>
      </w:pPr>
      <w:r>
        <w:t xml:space="preserve">Москва оказывает</w:t>
      </w:r>
      <w:r>
        <w:t xml:space="preserve"> </w:t>
      </w:r>
      <w:hyperlink r:id="rId20">
        <w:r>
          <w:rPr>
            <w:rStyle w:val="Hyperlink"/>
          </w:rPr>
          <w:t xml:space="preserve">всестороннюю поддержку</w:t>
        </w:r>
      </w:hyperlink>
      <w:r>
        <w:t xml:space="preserve"> </w:t>
      </w:r>
      <w:r>
        <w:t xml:space="preserve">людям с ограничениями здоровья, в том числе горожанам с инвалидностью по зрению. Это помощь семьям, где рождаются малыши с нарушениями зрения, качественное образование, социализация, развитие творческого потенциала, профориентация и дальнейшее трудоустройство. Столичный Департамент труда и социальной защиты населения также обеспечивает незрячих москвичей техническими средствами реабилитации — белыми тростями, тифлоприборами, брайлевскими дисплеями, собаками-проводниками, предоставляет услуги комплексной реабилитации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пресс-службы Департамента труда и социальной защиты населения города Москвы.</w:t>
      </w:r>
    </w:p>
    <w:p>
      <w:pPr>
        <w:pStyle w:val="BodyText"/>
      </w:pPr>
      <w:r>
        <w:t xml:space="preserve">В течение последних лет в городе работает уникальная программа «Действуй без барьеров!». В рамках нее москвичи с нарушениями зрения могут воплотить в жизнь свои идеи по улучшению доступной среды: они предлагают тему проекта, проходят обучение под руководством экспертов, а финалисты получают финансирование на реализацию лучших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пресс-службы Департамента труда и социальной защиты населения города Москвы.</w:t>
      </w:r>
    </w:p>
    <w:p>
      <w:pPr>
        <w:pStyle w:val="BodyText"/>
      </w:pPr>
      <w:r>
        <w:t xml:space="preserve">К Международному дню слепых столичный Департамент труда и социальной защиты населения подготовил</w:t>
      </w:r>
      <w:r>
        <w:t xml:space="preserve"> </w:t>
      </w:r>
      <w:hyperlink r:id="rId21">
        <w:r>
          <w:rPr>
            <w:rStyle w:val="Hyperlink"/>
          </w:rPr>
          <w:t xml:space="preserve">специальную страницу</w:t>
        </w:r>
      </w:hyperlink>
      <w:r>
        <w:t xml:space="preserve">, где собрана вся информация о жизни незрячих москвичей и городской поддержке. Там можно подробнее узнать о культурных программах, спортивных секциях, творческих мастерских, технических средствах реабилитации, трудоустройстве и многом другом, а также здесь можно найти блоги и фильмы о жизни незрячих. А с документами по истории образования и учебных заведений для слепых в Москве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http://mosarchive.mos.ru/presscenter/news/detail/11917394.html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917394.html" TargetMode="External" /><Relationship Type="http://schemas.openxmlformats.org/officeDocument/2006/relationships/hyperlink" Id="rId20" Target="https://dszn.ru/press-center/news/9810" TargetMode="External" /><Relationship Type="http://schemas.openxmlformats.org/officeDocument/2006/relationships/hyperlink" Id="rId21" Target="https://ya-doma.ru/blin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1917394.html" TargetMode="External" /><Relationship Type="http://schemas.openxmlformats.org/officeDocument/2006/relationships/hyperlink" Id="rId20" Target="https://dszn.ru/press-center/news/9810" TargetMode="External" /><Relationship Type="http://schemas.openxmlformats.org/officeDocument/2006/relationships/hyperlink" Id="rId21" Target="https://ya-doma.ru/blin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2025-05-12T08:05:11Z</dcterms:created>
  <dcterms:modified xsi:type="dcterms:W3CDTF">2025-05-12T08:05:11Z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