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2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d9a4050343bc2749013e7d304bda9ab8ed8b6cb"/>
    <w:p>
      <w:pPr>
        <w:pStyle w:val="Heading3"/>
      </w:pPr>
      <w:r>
        <w:t xml:space="preserve">Новая выставка центров госуслуг и Главархива расскажет об истории столичного профессионального образования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столицы узнают, как на рубеже XIV–XVI веков Москва стала центром формирования городских ремесел и как в XVIII веке Петр I основал Школу математических и навигацких наук. Часть выставки посвящена рубежу XIX–XX столетий.</w:t>
      </w:r>
    </w:p>
    <w:p>
      <w:pPr>
        <w:pStyle w:val="BodyText"/>
      </w:pPr>
      <w:r>
        <w:t xml:space="preserve">Офисы «Мои документы» совместно с Главархивом подготовили новую выставку «История профессионального образования» в рамках проекта «Москва — с заботой об истории».</w:t>
      </w:r>
    </w:p>
    <w:p>
      <w:pPr>
        <w:pStyle w:val="BodyText"/>
      </w:pPr>
      <w:r>
        <w:t xml:space="preserve">Экспозиция посвящена истории столичной системы профессионального образования от реформ Петра I до наших дней. Посмотреть выставку можно в</w:t>
      </w:r>
      <w:r>
        <w:t xml:space="preserve"> </w:t>
      </w:r>
      <w:hyperlink r:id="rId20">
        <w:r>
          <w:rPr>
            <w:rStyle w:val="Hyperlink"/>
          </w:rPr>
          <w:t xml:space="preserve">30 центрах госуслуг</w:t>
        </w:r>
      </w:hyperlink>
      <w:r>
        <w:t xml:space="preserve">, а также в онлайн-формате</w:t>
      </w:r>
      <w:r>
        <w:t xml:space="preserve"> </w:t>
      </w:r>
      <w:hyperlink r:id="rId21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</w:p>
    <w:p>
      <w:pPr>
        <w:pStyle w:val="BodyText"/>
      </w:pPr>
      <w:r>
        <w:t xml:space="preserve">Жители столицы узнают, как на рубеже XIV–XVI веков Москва стала центром формирования городских ремесел, как создавались токарные, плотницкие, швейные мастерские, а также развивалось ювелирное, иконное, переплетное дело. Экспозиция расскажет о работе Долгоруковского ремесленного училища, которое было открыто в честь десятилетия управления Москвой генерал-губернатором Владимиром Долгоруковым. В заведении преподавали грамоту и ремесла детям из бедных семей.</w:t>
      </w:r>
    </w:p>
    <w:p>
      <w:pPr>
        <w:pStyle w:val="BodyText"/>
      </w:pPr>
      <w:r>
        <w:t xml:space="preserve">Часть выставки посвящена рубежу XIX–XX столетий — времени, которое ознаменовалось величайшими научно-техническими открытиями: были созданы автомобили, паровозы, самолеты и многое другое, а имена отечественных изобретателей стали известны на весь мир. В 1910 году в Москве насчитывалось 112 учебных заведений среднего и низшего профессионального образования, в которых было 17 тысяч учащихся.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69/4jh4u5kasvzplcgl38evzvadms92k7f4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b9/l9fljb4l87hqfgz105qyrmudhoyenlm8/3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76/t6cpnn2bnphag38d2tdjoy0qkzyqcth1/4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Благодаря видеозаписям горожане узнают о советской системе подготовки кадров после Октябрьской революции, развитии стахановского движения, подвигах рабочих в годы Великой Отечественной войны, а также о том, какой вклад учащиеся профессионально-технической школы внесли в подготовку к полету Юрия Гагарина в космос. «Труд наш есть дело чести!» — эти строчки из знаменитого «Марша энтузиастов» будут сопровождать гостей выставки в аудиочасти.</w:t>
      </w:r>
    </w:p>
    <w:p>
      <w:pPr>
        <w:pStyle w:val="BodyText"/>
      </w:pPr>
      <w:r>
        <w:t xml:space="preserve">Профессиональное образование в Москве сегодня проходит масштабную трансформацию. Развивается долгосрочное партнерство с работодателями, улучшаются возможности трудоустройства, увеличивается доля практических часов обучения, а студенты могут получать сразу несколько профессий. Об этом и многом другом можно узнать благодаря инфографике, размещенной на выставке.</w:t>
      </w:r>
    </w:p>
    <w:p>
      <w:pPr>
        <w:pStyle w:val="BodyText"/>
      </w:pPr>
      <w:r>
        <w:t xml:space="preserve">Изучить экспозицию горожане могут в офисах «Мои документы». Районные центры работают без перерывов и выходных с 08:00 до 20:00, а флагманы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http://mosarchive.mos.ru/presscenter/news/detail/11917512.html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"Мосархив"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image" Id="rId28" Target="media/rId28.jpg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1917512.html" TargetMode="External" /><Relationship Type="http://schemas.openxmlformats.org/officeDocument/2006/relationships/hyperlink" Id="rId21" Target="https://cgamos.ru/mfc-moscow/mfc-vocational_education.html" TargetMode="External" /><Relationship Type="http://schemas.openxmlformats.org/officeDocument/2006/relationships/hyperlink" Id="rId20" Target="https://md.mos.ru/projects/moskva-s-zabotoy-ob-istor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1917512.html" TargetMode="External" /><Relationship Type="http://schemas.openxmlformats.org/officeDocument/2006/relationships/hyperlink" Id="rId21" Target="https://cgamos.ru/mfc-moscow/mfc-vocational_education.html" TargetMode="External" /><Relationship Type="http://schemas.openxmlformats.org/officeDocument/2006/relationships/hyperlink" Id="rId20" Target="https://md.mos.ru/projects/moskva-s-zabotoy-ob-istor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2025-05-12T08:35:04Z</dcterms:created>
  <dcterms:modified xsi:type="dcterms:W3CDTF">2025-05-12T08:35:04Z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