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9048c1aa605ea723403329402cf758c33972d"/>
    <w:p>
      <w:pPr>
        <w:pStyle w:val="Heading3"/>
      </w:pPr>
      <w:r>
        <w:t xml:space="preserve">Инженер и станкостроитель: Главархив – о личном фонде Андрея Вяткина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Андрей Вяткин. 1961 г. Главархив Москвы</w:t>
      </w:r>
    </w:p>
    <w:p>
      <w:pPr>
        <w:pStyle w:val="BodyText"/>
      </w:pPr>
      <w:r>
        <w:t xml:space="preserve">Инженер занимался вопросами развития отрасли машиностроения, выпускал профессиональный журнал, писал статьи и выступал с докладами.</w:t>
      </w:r>
    </w:p>
    <w:p>
      <w:pPr>
        <w:pStyle w:val="BodyText"/>
      </w:pPr>
      <w:r>
        <w:t xml:space="preserve">В 1984 году в Главархив Москвы на хранение поступили личные документы инженера Андрея Вяткина. В фонде представлены рукописи статей и докладов специалиста по машиностроению с 1949 по 1965 годы. По этим материалам можно изучить этапы развития этой отрасли в СССР и узнать о сильных и слабых сторонах советского станкостроения, которые точно отмечал и разъяснял в своих выступлениях Андрей Вяткин.</w:t>
      </w:r>
    </w:p>
    <w:p>
      <w:pPr>
        <w:pStyle w:val="BodyText"/>
      </w:pPr>
      <w:r>
        <w:t xml:space="preserve">Будущий инженер родился в 1903 году в деревне Березино Пермской губернии, в семье крестьянина. О своем происхождении он писал в автобиографии, которая хранится в Главархиве так: «Родители мои крестьяне, занимались и занимаются земледелием. До революции работали в своем бедняцком хозяйстве, затем – в колхозе».</w:t>
      </w:r>
    </w:p>
    <w:p>
      <w:pPr>
        <w:pStyle w:val="BodyText"/>
      </w:pPr>
      <w:r>
        <w:t xml:space="preserve">В 1921 году юноша окончил Нердвинскую школу, а через год – пермскую школу советских партийных работников и начал свою карьеру с должности секретаря местного райкома. В 1925 году Андрей Вяткин вступил в партию ВКП(б), а через три года поступил в Московское высшее техническое училище имени Николая Баумана (сейчас – Московский государственный технический университет им. Н. Э. Баумана), которое окончил с отличием и был приглашен в аспирантуру в 1931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Автобиография Андрея Вяткина. 1947 г. Главархив Москвы</w:t>
      </w:r>
    </w:p>
    <w:p>
      <w:pPr>
        <w:pStyle w:val="BodyText"/>
      </w:pPr>
      <w:r>
        <w:t xml:space="preserve">С 1933 по 1939 год Андрей Вяткин работал на Московском станкостроительном заводе им. Серго Орджоникидзе, а после того как стал директором завода был переведен в Главное управление станкостроительной промышленности и получил должность главного инженера в 1939 году, а уже через год возглавил правление этой организации. До конца Великой Отечественной войны Вяткин служил наркомом станкостроения, а в 1946 году стал председателем совета по механизации трудоемких и тяжелых работ при Совете министров СССР.</w:t>
      </w:r>
    </w:p>
    <w:p>
      <w:pPr>
        <w:pStyle w:val="BodyText"/>
      </w:pPr>
      <w:r>
        <w:t xml:space="preserve">Также в 1961 году он был избран председателем Международной организации по стандартизации процессов станкостроения(ИСО). При вступлении в должность в своей речи Андрей Вяткин отметил задачи, которые предстояло решить: «&lt;...&gt; развитие демократических принципов управления и совершенствование методов работы ИСО, расширение сотрудничества с другими международными организациями, оказание помощи новым странам в деле развития их национальной стандартизации, повышение эффективности работы Технических Комитетов, увеличение выпуска и использования Рекомендаций ИСО в национальных стандартах». В Главархиве Москвы хранятся статьи из журналов Индии, Великобритании, Финляндии, посвященные деятельности Андрея Вяткина на этом международном посту с 1961 по 1964 годы.</w:t>
      </w:r>
    </w:p>
    <w:p>
      <w:pPr>
        <w:pStyle w:val="BodyText"/>
      </w:pPr>
      <w:r>
        <w:t xml:space="preserve">С 1965 по 1970 год инженер был заместителем министра станкостроительной и инструментальной промышленности, а также выпускал журнал «Вестник машиностроения», где писал о новых методах работы в этой отрасли и о профессиональных проблемах. Также Андрей Вяткин оставался постоянным участников съездов и Пленумов ЦК КПСС, где выступал с докладами о развитии машиностроения в стране и предлагал меры по улучшению работы отрасли.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Иностранные журналы со статьями Андрея Вяткина.1962–1964 гг. Главархив Москвы</w:t>
      </w:r>
    </w:p>
    <w:p>
      <w:pPr>
        <w:pStyle w:val="BodyText"/>
      </w:pPr>
      <w:r>
        <w:t xml:space="preserve">Андрей Вяткин умер 5 февраля 1970 года. К сожалению, в личном фонде Андрея Вяткина почти не сохранились его фотографии и личные документы до 1947 года, но среди материалов можно найти документы о работе инженера в Постоянной комиссии по машиностроению (СЭВ) за более поздний период.</w:t>
      </w:r>
      <w:r>
        <w:br/>
      </w:r>
    </w:p>
    <w:p>
      <w:pPr>
        <w:pStyle w:val="BodyText"/>
      </w:pPr>
      <w:r>
        <w:t xml:space="preserve">Статьи Андрея Вяткина. 1950-е–1960-е гг. Главархив Москвы</w:t>
      </w:r>
    </w:p>
    <w:p>
      <w:pPr>
        <w:pStyle w:val="BodyText"/>
      </w:pPr>
      <w:r>
        <w:t xml:space="preserve">С документами личного фонда Андрея Вяткина можно познакомиться в Главархиве Москвы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http://mosarchive.mos.ru/presscenter/news/detail/11932857.html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32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32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2025-06-17T20:53:41Z</dcterms:created>
  <dcterms:modified xsi:type="dcterms:W3CDTF">2025-06-17T20:53:41Z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