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71c658924ecf0e003e4a029d65c9da06a67cf"/>
    <w:p>
      <w:pPr>
        <w:pStyle w:val="Heading3"/>
      </w:pPr>
      <w:r>
        <w:t xml:space="preserve">Опередивший время : Главархив – о юности художника Роберта Фалька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«Портрет некрасивой» художника Р.Р. Фалька – экспонат выставки к 30-летию Союза московских художников в Центральном выставочном зале. Автор – неизвестен. Москва. 1962 г. Главархив Москвы</w:t>
      </w:r>
    </w:p>
    <w:p>
      <w:pPr>
        <w:pStyle w:val="BodyText"/>
      </w:pPr>
      <w:r>
        <w:t xml:space="preserve">Стиль Фалька отличался эклектичностью, а сам художник в своих работах отмечал влияние Антуана Ватто, Тициана и импрессионистов.</w:t>
      </w:r>
    </w:p>
    <w:p>
      <w:pPr>
        <w:pStyle w:val="BodyText"/>
      </w:pPr>
      <w:r>
        <w:t xml:space="preserve">27 октября 1886 года в доме, принадлежавшем купчихе Клавдии Обидиной, на Мясницкой улице в Москве родился будущий художник-авангардист Роберт Фальк. В живопись его привел случай, до которого юноше сложно было найти истинное увлечение в учебе. Но уже в студенческие годы молодой художник в своих работах вдохновлялся одновременно мастерами итальянской живописи эпохи рококо и российской художественной группой авангардистов «Бубновый валет». Документы о жизни и творчестве Фалька теперь хранятся в Главархиве Москвы, по ним можно узнать интересные подробности о творческом пути художника.</w:t>
      </w:r>
    </w:p>
    <w:p>
      <w:pPr>
        <w:pStyle w:val="BodyText"/>
      </w:pPr>
      <w:r>
        <w:t xml:space="preserve">Семья Фальков была достаточно обеспеченной. Его отец — присяжный поверенный, кандидат юридических наук Рафаил Фальк был талантливым шахматистом и практикующим юристом. Он мечтал дать детям достойное образование, и чтобы его сын Роберт унаследовал семейное дело, но юноша увлекался живописью и собирался поступать в консерваторию.</w:t>
      </w:r>
    </w:p>
    <w:p>
      <w:pPr>
        <w:pStyle w:val="BodyText"/>
      </w:pPr>
      <w:r>
        <w:t xml:space="preserve">Глава семейства считал, что занимаясь искусством нельзя получить достойную профессию, поэтому в 1895 году Роберт Фальк поступает в одно из самых известных средних учебных заведений Москвы — Петропавловское мужское училище при евангелическо-лютеранской церкви Святых Петра и Павла, после окончания которого выпускники имели право подать документы в высшие учебные заведения. Так в прошении директору училища Рафаил Фальк писал: «Желая дать образование моему сыну Роберту Фальку во вверенном Вам учебном заведении, … имею честь сообщить, что он приготовлялся к поступлению в III а класс и до сего времени обучался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Экзаменационный лист Роберта Фалька с отметками вступительных экзаменов в Петропавловское училище. 1895 г. Главархив Москвы</w:t>
      </w:r>
    </w:p>
    <w:p>
      <w:pPr>
        <w:pStyle w:val="BodyText"/>
      </w:pPr>
      <w:r>
        <w:t xml:space="preserve">Учился юноша не слишком хорошо, согласно экзаменационному листу, представленном в Главархиве, вступительные испытания он сдал удовлетворительно: по русскому языку — «3», по математике — «2+», по немецкому языку — «4». Во время учебы Роберт Фальк также часто болел, спустя два года после начала обучения его отец даже обращался в училище с уведомлением с просьбой об освобождении сына от посещения занятий до осени, так как в январе того года юноша тяжело болел и пропустил лекции.</w:t>
      </w:r>
    </w:p>
    <w:p>
      <w:pPr>
        <w:pStyle w:val="BodyText"/>
      </w:pPr>
      <w:r>
        <w:t xml:space="preserve">Судьбу юного Фалька изменил случай. В один из дней рождений ему подарили краски, мольберт и этюдник. Отныне все свободное время мальчик стал посвящать рисованию. Сначала он брал частные уроки у тогда еще неизвестных художников — Константина Юона и Ильи Машкова.</w:t>
      </w:r>
    </w:p>
    <w:p>
      <w:pPr>
        <w:pStyle w:val="BodyText"/>
      </w:pPr>
      <w:r>
        <w:t xml:space="preserve">В 1905 году юноша поступил в Московское училище живописи, ваяния и зодчества, где обучался у таких мастеров живописи как Аполлинарий Васнецов, Леонид Пастернак, Константин Коровин, Валентин Серов. Начиная с 1906 года молодой художник регулярно участвовал в художественных выставках: его работы выставлялись в Москве, Петербурге, Одессе. В тот же период художник увлекался импрессионизмом и кубизмом.</w:t>
      </w:r>
    </w:p>
    <w:p>
      <w:pPr>
        <w:pStyle w:val="BodyText"/>
      </w:pPr>
      <w:r>
        <w:t xml:space="preserve">В 1909 году Роберт Фальк женился на дворянке Елизавете Потехиной, которая училась вместе с ним. Ради этого брака он принял православие и, как указано в документах, получил новое имя – Роман, но впоследствии Фальк все же вернулся к прежнему имени – Роберт, с которым и вошел в историю живописи.</w:t>
      </w:r>
    </w:p>
    <w:p>
      <w:pPr>
        <w:pStyle w:val="BodyText"/>
      </w:pPr>
      <w:r>
        <w:t xml:space="preserve">В 1910 году Фалька исключили из художественного училища, как одного из зачинщиков бунта, выступившего против авторитарных методов преподавания академической живописи. После этого события художник уехал в Италию изучать искусство старых мастеров, а по возвращении в Россию принял участие в выставке художественного объединения «Бубновый валет», куда входили любители экспериментировать с новыми стилями Петр Кончаловский, Аристарх Лентулов, Илья Машков, Василий Рождественский.</w:t>
      </w:r>
    </w:p>
    <w:p>
      <w:pPr>
        <w:pStyle w:val="BodyText"/>
      </w:pPr>
      <w:r>
        <w:t xml:space="preserve">После 1917 года Роберт Фальк принимал активное участие в творческой жизни советской страны. Преподавал в Высших художественно-технических мастерских (сейчас Московский государственный академический художественный институт имени Василия Сурикова) и до 1921 года также работал в Московской коллегии по делам искусства и художественной промышленности Отдела изобразительных искусств Наркомпроса.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Скульптурный портрет Р.Р. Фалька работы Н.Л. Слонима – экспонат выставки к 30-летию Союза московских художников в Центральном выставочном зале. Автор – неизвестен. Москва. 1962 г. Главархив Москвы</w:t>
      </w:r>
    </w:p>
    <w:p>
      <w:pPr>
        <w:pStyle w:val="BodyText"/>
      </w:pPr>
      <w:r>
        <w:t xml:space="preserve">Со второй половины 1930-х годов творчество Роберта Фалька становится невостребованным в связи с тем, что соцреализм был признан единственно верным стилем в искусстве и все авангардные опыты тогда считали формализмом. Однако в 1958 году, незадолго до смерти живописца, всё же состоялась его небольшая персональная выставка. Ретроспектива работ художника прошла только в 1966 году. Тогда вдова Фалька Ангелина Щепкин-Кротова в письме к Варламу Шаламову писала об этом событии так: «Выставка кажется мне таким чудом, что я думаю, раз уж это случилось, почему бы Фальку не воскреснуть?»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Могила художника Р.Р. Фалька на Калитниковском кладбище. Автор – А. Е. Субботин. Москва. 1989 г. Главархив Москвы</w:t>
      </w:r>
    </w:p>
    <w:p>
      <w:pPr>
        <w:pStyle w:val="BodyText"/>
      </w:pPr>
      <w:r>
        <w:t xml:space="preserve">Горожане могут познакомиться с документами Роберта Фалька в Главархиве Москвы по адресу: Профсоюзная улица, дом 80, корп.1.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http://mosarchive.mos.ru/presscenter/news/detail/11939429.html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3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3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2023-11-17T12:10:26Z</dcterms:created>
  <dcterms:modified xsi:type="dcterms:W3CDTF">2023-11-17T12:10:26Z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