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2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f5ec86eb113c217b41668c46df39e14ab60e18a"/>
    <w:p>
      <w:pPr>
        <w:pStyle w:val="Heading3"/>
      </w:pPr>
      <w:r>
        <w:t xml:space="preserve">Антон Чехов: школьники и студенты колледжей исследуют документы выдающихся медиков и деятелей искусства</w:t>
      </w:r>
    </w:p>
    <w:p>
      <w:pPr>
        <w:pStyle w:val="FirstParagraph"/>
      </w:pPr>
      <w:r>
        <w:t xml:space="preserve">31.10.2023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Делегаты II Всемирного конгресса сторонников мира. Третий справа — кинорежиссер народный артист СССР В.И. Пудовкин. Фото В.В. Егорова. Варшава. Ноябрь 1950 года. Главархив Москвы</w:t>
      </w:r>
    </w:p>
    <w:p>
      <w:pPr>
        <w:pStyle w:val="BodyText"/>
      </w:pPr>
      <w:r>
        <w:t xml:space="preserve">В ближайшее время ребята узнают результаты отбора и начнут посещать занятия в Главархиве Москвы.</w:t>
      </w:r>
    </w:p>
    <w:p>
      <w:pPr>
        <w:pStyle w:val="BodyText"/>
      </w:pPr>
      <w:r>
        <w:t xml:space="preserve">Почти 250 школьников и студентов колледжей прислали заявки на участие в отборочном этапе проекта «Уникальные документы. Взгляд нового поколения». Его организовали столичный Главархив и Московский центр воспитательных практик городского</w:t>
      </w:r>
      <w:r>
        <w:t xml:space="preserve"> </w:t>
      </w:r>
      <w:hyperlink r:id="rId20">
        <w:r>
          <w:rPr>
            <w:rStyle w:val="Hyperlink"/>
          </w:rPr>
          <w:t xml:space="preserve">Департамента образования и науки</w:t>
        </w:r>
      </w:hyperlink>
      <w:r>
        <w:t xml:space="preserve">. Об этом сообщила</w:t>
      </w:r>
      <w:r>
        <w:t xml:space="preserve"> </w:t>
      </w:r>
      <w:hyperlink r:id="rId21">
        <w:r>
          <w:rPr>
            <w:rStyle w:val="Hyperlink"/>
          </w:rPr>
          <w:t xml:space="preserve">Анастасия Ракова</w:t>
        </w:r>
      </w:hyperlink>
      <w:r>
        <w:t xml:space="preserve">, заместитель Мэра Москвы по вопросам социального развития.</w:t>
      </w:r>
    </w:p>
    <w:p>
      <w:pPr>
        <w:pStyle w:val="BodyText"/>
      </w:pPr>
      <w:r>
        <w:t xml:space="preserve">В ноябре ученики будут работать с документами известных медиков, окончивших Императорский Московский университет, а в декабре — с материалами знаменитых деятелей театра и кино, жизнь которых также связана с этим учебным заведением.</w:t>
      </w:r>
    </w:p>
    <w:p>
      <w:pPr>
        <w:pStyle w:val="BlockText"/>
      </w:pPr>
      <w:r>
        <w:t xml:space="preserve">«Уже на этапе подачи заявки на конкурс для участия в проекте школьники с восьмого по 11-й класс и студенты столичных колледжей могут выбрать, с личными документами каких известных деятелей они будут работать. Среди них медики, деятели театра и кино. Мы видим заинтересованность учащихся в этом проекте — только на участие в отборочном этапе получено более 250 заявок. В ближайшее время ребята узнают результаты отбора и с 1 ноября начнут посещать занятия в Главархиве Москвы. У подростков будет уникальный шанс поработать с оригиналами документов, относящихся к концу XIX — началу ХХ века», — рассказала Анастасия Ракова.</w:t>
      </w:r>
    </w:p>
    <w:p>
      <w:pPr>
        <w:pStyle w:val="FirstParagraph"/>
      </w:pPr>
      <w:r>
        <w:t xml:space="preserve">В ноябре и декабре участники изучат документы 30 выдающихся студентов и преподавателей Императорского Московского университета. В их числе такие известные люди, как основатель московской клинической школы Григорий Захарьин, основоположник физиологического направления в клинической медицине Сергей Боткин, первооткрыватель в области полостной хирургии Николай Склифосовский, составитель первого атласа топографической анатомии Николай Пирогов, основатель научной офтальмологии Владимир Филатов, создатель естественно-научного материалистического направления в психологии Иван Сеченов, писатель и драматург Антон Чехов, руководитель Третьей студии МХТ Евгений Вахтангов, а также один из самых популярных драматургов своего времени Александр Сухово-Кобылин, кинорежиссер Всеволод Пудовкин, оперный певец Леонид Собинов и многие другие.</w:t>
      </w:r>
    </w:p>
    <w:p>
      <w:pPr>
        <w:pStyle w:val="BodyText"/>
      </w:pPr>
      <w:r>
        <w:drawing>
          <wp:inline>
            <wp:extent cx="5334000" cy="6987772"/>
            <wp:effectExtent b="0" l="0" r="0" t="0"/>
            <wp:docPr descr="" title="" id="23" name="Picture"/>
            <a:graphic>
              <a:graphicData uri="http://schemas.openxmlformats.org/drawingml/2006/picture">
                <pic:pic>
                  <pic:nvPicPr>
                    <pic:cNvPr descr="/mnt/u01/sites/mosarchive.mos.ru/www/upload/medialibrary/89e/d5wa6pct2e114nixnsicxls0jv35fev7/2.jp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98777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С.П. Боткин. Фото портрета художника И.И. Крамского. Главархив Москвы</w:t>
      </w:r>
      <w:r>
        <w:br/>
      </w:r>
    </w:p>
    <w:p>
      <w:pPr>
        <w:pStyle w:val="BodyText"/>
      </w:pPr>
      <w:r>
        <w:t xml:space="preserve">Среди медиков учеников больше всего заинтересовали Николай Пирогов, Иван Сеченов и Петр Ганнушкин, а из деятелей театра и кино — Всеволод Пудовкин, Владимир Немирович-Данченко и Антон Чехов.</w:t>
      </w:r>
    </w:p>
    <w:p>
      <w:pPr>
        <w:pStyle w:val="BodyText"/>
      </w:pPr>
      <w:r>
        <w:t xml:space="preserve">В Главархиве участники проекта посетят три занятия, на которых освоят методику работы с архивными материалами, научатся выявлять и изучать документы и узнают, как им присваивают статус «уникальный». Кроме того, ребята подготовят биографические справки о выдающихся соотечественниках, поделятся друг с другом результатами работы, защищая проекты, и присоединятся к съемке итоговых видеороликов. Для работы предназначено более 200 тысяч личных дел студентов и преподавателей из фонда Императорского Московского университета с 1782 и вплоть до 1917 года.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http://mosarchive.mos.ru/presscenter/news/detail/11948026.html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ГБУ "Мосархив"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2" Target="media/rId22.jpg" /><Relationship Type="http://schemas.openxmlformats.org/officeDocument/2006/relationships/hyperlink" Id="rId26" Target="http://mosarchive.mos.ru" TargetMode="External" /><Relationship Type="http://schemas.openxmlformats.org/officeDocument/2006/relationships/hyperlink" Id="rId25" Target="http://mosarchive.mos.ru/presscenter/news/detail/11948026.html" TargetMode="External" /><Relationship Type="http://schemas.openxmlformats.org/officeDocument/2006/relationships/hyperlink" Id="rId21" Target="https://www.mos.ru/authority/person/19150093/" TargetMode="External" /><Relationship Type="http://schemas.openxmlformats.org/officeDocument/2006/relationships/hyperlink" Id="rId20" Target="https://www.mos.ru/donm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mosarchive.mos.ru" TargetMode="External" /><Relationship Type="http://schemas.openxmlformats.org/officeDocument/2006/relationships/hyperlink" Id="rId25" Target="http://mosarchive.mos.ru/presscenter/news/detail/11948026.html" TargetMode="External" /><Relationship Type="http://schemas.openxmlformats.org/officeDocument/2006/relationships/hyperlink" Id="rId21" Target="https://www.mos.ru/authority/person/19150093/" TargetMode="External" /><Relationship Type="http://schemas.openxmlformats.org/officeDocument/2006/relationships/hyperlink" Id="rId20" Target="https://www.mos.ru/donm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2025-05-12T10:42:24Z</dcterms:created>
  <dcterms:modified xsi:type="dcterms:W3CDTF">2025-05-12T10:42:24Z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