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3e7595d5aa1c50ed197f013fbbaa6c1745294d4"/>
    <w:p>
      <w:pPr>
        <w:pStyle w:val="Heading3"/>
      </w:pPr>
      <w:r>
        <w:t xml:space="preserve">Около 300 особо ценных документов исследовали участники архивного проекта</w:t>
      </w:r>
    </w:p>
    <w:p>
      <w:pPr>
        <w:pStyle w:val="FirstParagraph"/>
      </w:pPr>
      <w:r>
        <w:t xml:space="preserve">24.11.2023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Ученики выпускных классов и студенты колледжей столицы изучали архивные материалы 15 известных медиков, учившихся в Императорском Московском университете. По итогам исследований участников проекта документы, касающиеся хирурга Николая Склифосовского, физиолога Ивана Сеченова и основателя русской школы анестезии Николая Пирогова, получат статус уникальных.</w:t>
      </w:r>
    </w:p>
    <w:p>
      <w:pPr>
        <w:pStyle w:val="BodyText"/>
      </w:pPr>
      <w:r>
        <w:t xml:space="preserve">В Главархиве столицы завершился первый поток проекта «Уникальные документы. Взгляд нового поколения», в рамках которого старшеклассники и студенты колледжей научились работать с архивными документами и изучили подлинники материалов из личных студенческих дел выдающихся медиков. О результатах исследований первого потока проекта рассказала</w:t>
      </w:r>
      <w:r>
        <w:t xml:space="preserve"> </w:t>
      </w:r>
      <w:hyperlink r:id="rId20">
        <w:r>
          <w:rPr>
            <w:rStyle w:val="Hyperlink"/>
          </w:rPr>
          <w:t xml:space="preserve">Анастасия Ракова</w:t>
        </w:r>
      </w:hyperlink>
      <w:r>
        <w:t xml:space="preserve">, заместитель Мэра Москвы по вопросам социального развития.</w:t>
      </w:r>
    </w:p>
    <w:p>
      <w:pPr>
        <w:pStyle w:val="BlockText"/>
      </w:pPr>
      <w:r>
        <w:t xml:space="preserve">«В этом году мы запустили уникальный проект, в рамках которого ученики старших классов и студенты колледжей исследуют личные документы известных студентов и преподавателей Императорского Московского университета. В течение нескольких занятий будущие специалисты знакомятся с методикой работы с архивными материалами, понимают, как выявлять и изучать документы, узнают, как им присваивают статус “уникальный”, готовят биографические справки о выдающихся соотечественниках. В первом потоке 15 учащихся исследовали около 300 документов о выдающихся деятелях медицины. Теперь тезисы из этих исследований ребят будут использованы архивистами в подготовке заключений при представлении отобранных документов Ивана Сеченова, Николая Пирогова и Николая Склифосовского на присвоение им статуса “уникальный”», — рассказала Анастасия Ракова.</w:t>
      </w:r>
    </w:p>
    <w:p>
      <w:pPr>
        <w:pStyle w:val="FirstParagraph"/>
      </w:pPr>
      <w:r>
        <w:t xml:space="preserve">В ноябрьском потоке проекта его участники исследовали документы 15 известных медиков, учившихся в Императорском Московском университете. Среди них основатель московской клинической школы Григорий Захарьин, основоположник физиологического направления в клинической медицине Сергей Боткин, а также Николай Склифосовский, стоявший у истоков полостной хирургии в России. Кроме того, студенты и старшеклассники изучили документы, имеющие отношение к Николаю Пирогову, создателю первого атласа топографической анатомии, Владимиру Филатову, основателю научной офтальмологии, Ивану Сеченову, родоначальнику естественно-научного материалистического направления в психологии, и другие.</w:t>
      </w:r>
    </w:p>
    <w:p>
      <w:pPr>
        <w:pStyle w:val="BodyText"/>
      </w:pPr>
      <w:r>
        <w:drawing>
          <wp:inline>
            <wp:extent cx="5334000" cy="3354585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b64/gdfm0om0s72xtpnsdh53zdvaqk5rrejm/2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54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Запись из метрической книги храма Святой Мученицы Татианы при Московском университете о смерти Ивана Сеченова. 1905 год. Главархив Москвы</w:t>
      </w:r>
      <w:r>
        <w:br/>
      </w:r>
    </w:p>
    <w:p>
      <w:pPr>
        <w:pStyle w:val="BodyText"/>
      </w:pPr>
      <w:r>
        <w:t xml:space="preserve">В результате участия старшеклассников и студентов колледжей Москвы в новом проекте были отобраны к рассмотрению экспертной комиссией Главархива Москвы документы, имеющие отношение к троим отечественным врачам. Это хирург Николай Склифосовский, физиолог Иван Сеченов и основатель русской школы анестезии Николай Пирогов. Например, в деле Склифосовского сохранился формулярный список о службе его отца и аттестат об окончании гимназии № 2 города Одессы, а в деле Пирогова — информация об окончании им пансиона В.С. Кряжева в Москве. По итогам экспертных заключений эти документы будут внесены в Государственный реестр уникальных документов Архивного фонда Москвы.</w:t>
      </w:r>
    </w:p>
    <w:p>
      <w:pPr>
        <w:pStyle w:val="BodyText"/>
      </w:pPr>
      <w:r>
        <w:t xml:space="preserve">Следующая группа участников проекта «Уникальные документы. Взгляд нового поколения» начнет работать с материалами выдающихся студентов Императорского Московского университета, которые внесли значимый вклад в развитие отечественного театра и кино. Среди них основатель Московского Художественного театра Владимир Немирович-Данченко, писатель и драматург Антон Чехов, создатель и руководитель Третьей студии МХТ Евгений Вахтангов, один из самых популярных драматургов своего времени Александр Сухово-Кобылин, кинорежиссер Всеволод Пудовкин, а также оперный певец Леонид Собинов и многие другие.</w:t>
      </w:r>
    </w:p>
    <w:p>
      <w:pPr>
        <w:pStyle w:val="BodyText"/>
      </w:pPr>
      <w:r>
        <w:t xml:space="preserve">Годовой проект «Уникальные документы. Взгляд нового поколения» начался в сентябре этого года. Его реализуют Главархив и Московский центр воспитательных практик столичного Департамента образования и науки. Итогом исследования исторических материалов станут проекты учащихся и биографические видеоролики о выдающихся соотечественниках.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http://mosarchive.mos.ru/presscenter/news/detail/12002652.html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ГБУ "Мосархив"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5" Target="http://mosarchive.mos.ru" TargetMode="External" /><Relationship Type="http://schemas.openxmlformats.org/officeDocument/2006/relationships/hyperlink" Id="rId24" Target="http://mosarchive.mos.ru/presscenter/news/detail/12002652.html" TargetMode="External" /><Relationship Type="http://schemas.openxmlformats.org/officeDocument/2006/relationships/hyperlink" Id="rId20" Target="https://www.mos.ru/authority/person/1915009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archive.mos.ru" TargetMode="External" /><Relationship Type="http://schemas.openxmlformats.org/officeDocument/2006/relationships/hyperlink" Id="rId24" Target="http://mosarchive.mos.ru/presscenter/news/detail/12002652.html" TargetMode="External" /><Relationship Type="http://schemas.openxmlformats.org/officeDocument/2006/relationships/hyperlink" Id="rId20" Target="https://www.mos.ru/authority/person/1915009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2025-05-12T08:57:33Z</dcterms:created>
  <dcterms:modified xsi:type="dcterms:W3CDTF">2025-05-12T08:57:33Z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