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88a4343eabba0526921a66f0ff698a60aa5fbf"/>
    <w:p>
      <w:pPr>
        <w:pStyle w:val="Heading3"/>
      </w:pPr>
      <w:r>
        <w:t xml:space="preserve">Собака – друг человека: Главархив рассказал, как в XIX веке горожан учили брать ответственность за животных</w:t>
      </w:r>
    </w:p>
    <w:p>
      <w:pPr>
        <w:pStyle w:val="FirstParagraph"/>
      </w:pPr>
      <w:r>
        <w:t xml:space="preserve">30.11.2023</w:t>
      </w:r>
    </w:p>
    <w:p>
      <w:pPr>
        <w:pStyle w:val="BodyText"/>
      </w:pPr>
      <w:r>
        <w:br/>
      </w:r>
    </w:p>
    <w:p>
      <w:pPr>
        <w:pStyle w:val="BodyText"/>
      </w:pPr>
      <w:r>
        <w:t xml:space="preserve">Мальчик из семьи Павловых с собакой. Автор – Е.П. Павлов. Москва. 1910-е гг. Главархив Москвы</w:t>
      </w:r>
    </w:p>
    <w:p>
      <w:pPr>
        <w:pStyle w:val="BodyText"/>
      </w:pPr>
      <w:r>
        <w:t xml:space="preserve">Во второй половине XIX века члены Московской городской думы рассматривали проект о введении налога на животных в размере одного рубля серебром в год, чтобы жители ответственнее подходили к заведению питомцев.</w:t>
      </w:r>
    </w:p>
    <w:p>
      <w:pPr>
        <w:pStyle w:val="BodyText"/>
      </w:pPr>
      <w:r>
        <w:t xml:space="preserve">В прошлые века на домашних животных смотрели с практической точки зрения. Кошки должны были охранять дом от грызунов, а собаки – оберегать от разбойников или помогать на охоте. С течением времени отношение к домашним животным изменилось. В 60-х годах XIX века городские власти даже хотели ввести специальный налог на содержание собак в Москве, чтобы владельцы внимательнее относились к бытовым условиям, в которых проживали их питомцы. Документы об этом проекте сохранились в Главархиве.</w:t>
      </w:r>
    </w:p>
    <w:p>
      <w:pPr>
        <w:pStyle w:val="BodyText"/>
      </w:pPr>
      <w:r>
        <w:t xml:space="preserve">В Москве в середине XIX века, как и в других городах Российской империи, собак держали на привязи во дворах. Только маленькие животные, например, болонки и левретки могли жить в комнатах. Это было обусловлено бытом того времени. Городские дома обычно имели двор с хозяйственными постройками, флигелями для гостей. Каждое владение окружал забор. Собаки часто бегали по территории и охраняли дом и двор, особенно в ночное время. В основном все держали для этих целей беспородных собак, а особенно нерадивые хозяева выпускали их на вольный выгул для того, чтобы животные искали себе еду. Иногда это заканчивалось неприятными случаями. Одичавшие собаки нападали на прохожих, иногда их укусы были смертельными, так как животные были больны бешенством.</w:t>
      </w:r>
    </w:p>
    <w:p>
      <w:pPr>
        <w:pStyle w:val="BodyText"/>
      </w:pPr>
      <w:r>
        <w:t xml:space="preserve">В 1863 году, за два года до создания в 1865 году Российского общества покровительства животным, гласный Московской общей думы известный фармацевт Владимир Феррейн обратился к московскому городскому голове князю Александру Щербатову с предложением ввести налог на содержание собак и обязать хозяев надевать на них намордники, если животные находились на улице без их присмотра. В сохранившемся в Главархиве обращении Владимира Феррейна говорилось: «… укажу только на ужасные последствия укушения бешеной собаки и… замечу, что современная медицина… не знает средства для вылечения бешенства. Городское управление должно наконец заботиться о том, чтобы предохранять жителей от этой опасности».</w:t>
      </w:r>
    </w:p>
    <w:p>
      <w:pPr>
        <w:pStyle w:val="BodyText"/>
      </w:pPr>
      <w:r>
        <w:t xml:space="preserve">Предложение фармацевта Феррейна вызвало большой интерес у московских властей, особенно у генерал-губернатора. Обсуждали проект долго. Чиновники собирали информацию о похожих ситуациях в других городах и странах. В 1866 году члены Комиссии по делам о пользах и нуждах общественных при Московской городской общей думе представили доклад о введении в Москве налога на собак вместе с проектом положения об этой мере. Согласно проекту комиссии, «за каждую содержимую в черте города собаку устанавливается в пользу города налог по 1 рублю серебром в год». Если владелец собаки попытается ее скрыть, то с него должны были взыскать штраф. Предложили также ввести специальные жетоны для учтенных собак. Для крестьян, приезжающих в город с возами, налог не вводился, но они должны были своих собак держать, привязанными к возам. Проводить в жизнь новые правила и собирать новый налог должны были специальные чиновники.</w:t>
      </w:r>
    </w:p>
    <w:p>
      <w:pPr>
        <w:pStyle w:val="BodyText"/>
      </w:pPr>
      <w:r>
        <w:br/>
      </w:r>
    </w:p>
    <w:p>
      <w:pPr>
        <w:pStyle w:val="BodyText"/>
      </w:pPr>
      <w:r>
        <w:t xml:space="preserve">Образцы собачьих жетонов об уплате налога на собак. 1866 г. Главархив Москвы</w:t>
      </w:r>
    </w:p>
    <w:p>
      <w:pPr>
        <w:pStyle w:val="BodyText"/>
      </w:pPr>
      <w:r>
        <w:t xml:space="preserve">Проект по введению налога на содержание собак рассматривали до 1874 года. К этому моменту ситуация изменилась. Зоозащитники стали выступать на различных общественных мероприятиях и призывать к гуманному обращению с животными. В 1872 году на московской Политехнической выставке был устроен специальный шалаш Московского отделения Общества покровительства животным, которое было создано в 1867 году и члены которого выступали с речами в защиту животных. В 1874 году при содействии членов этого общества открылась ветеринарная лечебница, а затем было создано полноценное Московское общество покровительства животным. В итоге многие владельцы животных стали лучше заботиться о них.</w:t>
      </w:r>
    </w:p>
    <w:p>
      <w:pPr>
        <w:pStyle w:val="BodyText"/>
      </w:pPr>
      <w:r>
        <w:t xml:space="preserve"> </w:t>
      </w:r>
      <w:r>
        <w:br/>
      </w:r>
    </w:p>
    <w:p>
      <w:pPr>
        <w:pStyle w:val="BodyText"/>
      </w:pPr>
      <w:r>
        <w:t xml:space="preserve">Супруги Каменцевы с собакой во время отдыха на даче в Поливаново. Автор – неизвестен. Место съемки – Московская губерния, Подольский уезд. 1910 г. Главархив Москвы</w:t>
      </w:r>
    </w:p>
    <w:p>
      <w:pPr>
        <w:pStyle w:val="BodyText"/>
      </w:pPr>
      <w:r>
        <w:t xml:space="preserve">В Московской городской думе тоже обратили внимание на новое движение любителей животных. В итоге, учитывая сильное недовольство горожан будущим налогом и сложности, связанные с его введением, члены Думы пересмотрели свое решение. Так, в окончательном приговоре Московской городской думы от 29 октября 1874 года было сказано: «Не признавая своевременным установление в Москве налога на собак, оставить составленный по сему предмету Городской управою проект положения без рассмотрения». Таким образом, основным итогом этого не воплощенного проекта о специальном налоге можно считать привлечение общественного внимания к проблеме содержания домашних животных.</w:t>
      </w:r>
    </w:p>
    <w:p>
      <w:pPr>
        <w:pStyle w:val="BodyText"/>
      </w:pPr>
      <w:r>
        <w:t xml:space="preserve">С документами о введении налога на животных в XIX веке горожане могут познакомиться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http://mosarchive.mos.ru/presscenter/news/detail/12016554.html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016554.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01655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2025-07-07T15:00:24Z</dcterms:created>
  <dcterms:modified xsi:type="dcterms:W3CDTF">2025-07-07T15:00:24Z</dcterms:modified>
</cp:coreProperties>
</file>

<file path=docProps/custom.xml><?xml version="1.0" encoding="utf-8"?>
<Properties xmlns="http://schemas.openxmlformats.org/officeDocument/2006/custom-properties" xmlns:vt="http://schemas.openxmlformats.org/officeDocument/2006/docPropsVTypes"/>
</file>