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bd4d05fa6538fa4c6d604c20eca43ef4cca6e1"/>
    <w:p>
      <w:pPr>
        <w:pStyle w:val="Heading3"/>
      </w:pPr>
      <w:r>
        <w:t xml:space="preserve">Часы под елкой: Главархив — об идеях новогодних подарков прошлого века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Деды Морозы фирмы «Заря» собираются поздравлять детей с Новым годом. Фото Г. Корабельникова. 1976 год. Главархив Москвы</w:t>
      </w:r>
    </w:p>
    <w:p>
      <w:pPr>
        <w:pStyle w:val="BodyText"/>
      </w:pPr>
      <w:r>
        <w:t xml:space="preserve">В виртуальном музее Главархива можно познакомиться с известной продукцией заводов «Ракета» и «Маяк», рассмотреть заводные часы-ходики.</w:t>
      </w:r>
    </w:p>
    <w:p>
      <w:pPr>
        <w:pStyle w:val="BodyText"/>
      </w:pPr>
      <w:r>
        <w:t xml:space="preserve">Ручные, механические, заводные — в конце прошлого века универсальным подарком на Новый год могли быть часы. В преддверии праздничных каникул рассказываем о самых популярных моделях, которые когда-то можно было подарить, а сейчас — увидеть в виртуальном музее «Москва — с заботой об истории» в разделе</w:t>
      </w:r>
      <w:r>
        <w:t xml:space="preserve"> </w:t>
      </w:r>
      <w:hyperlink r:id="rId20">
        <w:r>
          <w:rPr>
            <w:rStyle w:val="Hyperlink"/>
          </w:rPr>
          <w:t xml:space="preserve">«Предметы эпохи»</w:t>
        </w:r>
      </w:hyperlink>
      <w:r>
        <w:t xml:space="preserve">.</w:t>
      </w:r>
    </w:p>
    <w:p>
      <w:pPr>
        <w:pStyle w:val="BodyText"/>
      </w:pPr>
      <w:r>
        <w:t xml:space="preserve">Много декоративных и наручных часов 1960-1980-х годов хранит в своих фондах Главархив Москвы. У некоторых экспонатов есть своя уникальная история. Примечательны, например, механические командирские часы с дарственной надписью контр-адмиралу Георгию Костеву. О его судьбе подробнее расскажет виртуальная выставка</w:t>
      </w:r>
      <w:r>
        <w:t xml:space="preserve"> </w:t>
      </w:r>
      <w:hyperlink r:id="rId21">
        <w:r>
          <w:rPr>
            <w:rStyle w:val="Hyperlink"/>
          </w:rPr>
          <w:t xml:space="preserve">«Жизнь, посвященная Военно-морскому флоту»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Часы механические «Командирские» с дарственной надписью контр-адмиралу Г. Костеву. 1978 год</w:t>
      </w:r>
    </w:p>
    <w:p>
      <w:pPr>
        <w:pStyle w:val="BodyText"/>
      </w:pPr>
      <w:r>
        <w:t xml:space="preserve">На виртуальной выставке есть аксессуары, стилизованные под XIX век. Это круглые мужские часы, выпущенные на Петродворцовом заводе «Ракета». Их дополняет цепочка и бархатный футляр.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Часы мужские механические карманные на цепочке. Петродворцовый часовой завод «Ракета». 1980-е годы</w:t>
      </w:r>
    </w:p>
    <w:p>
      <w:pPr>
        <w:pStyle w:val="BodyText"/>
      </w:pPr>
      <w:r>
        <w:t xml:space="preserve">Сам завод имеет большую историю. В 1721 году Петр I основал в Петергофе гранильную фабрику, где мастера работали с драгоценными камнями и придумывали украшения для интерьера и мебели. Именно здесь в 1930-х годах изготовили рубиновые звезды для башен Кремля. В 1954 году фабрику переименовали в Петродворцовый часовой завод.</w:t>
      </w:r>
    </w:p>
    <w:p>
      <w:pPr>
        <w:pStyle w:val="BodyText"/>
      </w:pPr>
      <w:r>
        <w:t xml:space="preserve">Помимо круглых мужских часов на заводе выпускали и уникальную серию часов «Ракета». Ее создали в 1961 году и посвятили полету Юрия Гагарина в космос. А с 1962-го здесь производили женские и мужские наручные часы, а также будильники. В 1974 году на заводе установили первую в стране автоматическую линию для сборки часовых механизмов.</w:t>
      </w:r>
    </w:p>
    <w:p>
      <w:pPr>
        <w:pStyle w:val="BodyText"/>
      </w:pPr>
      <w:r>
        <w:t xml:space="preserve">Еще один примечательный экспонат виртуального музея — фарфоровая композиция с изображением Спасской, Никольской и Беклимишевской башен Кремля. Здесь также можно найти заводные часы-ходики с кукушкой. Их изготовили в 1960-х годах на заводе «Маяк». Корпус часов и циферблат выточены из дерева и украшены резьбой из хвойных веток и шишек.</w:t>
      </w:r>
    </w:p>
    <w:p>
      <w:pPr>
        <w:pStyle w:val="BodyText"/>
      </w:pPr>
      <w:r>
        <w:drawing>
          <wp:inline>
            <wp:extent cx="5334000" cy="712783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19/13fup12pccdmue2jkl55tw5ykqkg6y19/4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7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Часы настольные в виде композиции из стилизованных изображений Спасской, Никольской, Беклемишевской башен Московского Кремля, здания Моссовета. 1980-е годы</w:t>
      </w:r>
      <w:r>
        <w:br/>
      </w:r>
    </w:p>
    <w:p>
      <w:pPr>
        <w:pStyle w:val="BodyText"/>
      </w:pPr>
      <w:r>
        <w:drawing>
          <wp:inline>
            <wp:extent cx="4330700" cy="7620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f9/mr88ymoin75k71ivldkxjtkk1stpqwml/5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Часы ходики настенные (гиревые с кукушкой). Сердобский часовой завод «Маяк». 1960-е годы</w:t>
      </w:r>
      <w:r>
        <w:br/>
      </w:r>
    </w:p>
    <w:p>
      <w:pPr>
        <w:pStyle w:val="BodyText"/>
      </w:pPr>
      <w:r>
        <w:t xml:space="preserve">Завести ходики можно, опустив одну из гирек вниз, тогда каждый час из домика наверху будет вылетать кукушка. Часы с большими гирьками заводили один раз в неделю, а с маленькими — через каждые 24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http://mosarchive.mos.ru/presscenter/news/detail/12082864.html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"Мосархив"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2" Target="media/rId22.jpg" /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082864.html" TargetMode="External" /><Relationship Type="http://schemas.openxmlformats.org/officeDocument/2006/relationships/hyperlink" Id="rId21" Target="https://vov.mos.ru/newhistory/media-library/exhibitions/0000000000001-%D0%B6%D0%B8%D0%B7%D0%BD%D1%8C-%D0%BF%D0%BE%D1%81%D0%B2%D1%8F%D1%89%D0%B5%D0%BD%D0%BD%D0%B0%D1%8F-%D0%B2%D0%BE%D0%B5%D0%BD%D0%BD%D0%BE-%D0%BC%D0%BE%D1%80%D1%81%D0%BA%D0%BE%D0%BC%D1%83-%D1%84%D0%BB%D0%BE%D1%82%D1%83" TargetMode="External" /><Relationship Type="http://schemas.openxmlformats.org/officeDocument/2006/relationships/hyperlink" Id="rId20" Target="https://vov.mos.ru/newhistory/subjec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082864.html" TargetMode="External" /><Relationship Type="http://schemas.openxmlformats.org/officeDocument/2006/relationships/hyperlink" Id="rId21" Target="https://vov.mos.ru/newhistory/media-library/exhibitions/0000000000001-%D0%B6%D0%B8%D0%B7%D0%BD%D1%8C-%D0%BF%D0%BE%D1%81%D0%B2%D1%8F%D1%89%D0%B5%D0%BD%D0%BD%D0%B0%D1%8F-%D0%B2%D0%BE%D0%B5%D0%BD%D0%BD%D0%BE-%D0%BC%D0%BE%D1%80%D1%81%D0%BA%D0%BE%D0%BC%D1%83-%D1%84%D0%BB%D0%BE%D1%82%D1%83" TargetMode="External" /><Relationship Type="http://schemas.openxmlformats.org/officeDocument/2006/relationships/hyperlink" Id="rId20" Target="https://vov.mos.ru/newhistory/subjec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2025-05-24T20:43:11Z</dcterms:created>
  <dcterms:modified xsi:type="dcterms:W3CDTF">2025-05-24T20:43:11Z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