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5.jpg" ContentType="image/jpeg"/>
  <Override PartName="/word/media/rId23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5dd1d3163fae33e2f22f284b861557ad560d816"/>
    <w:p>
      <w:pPr>
        <w:pStyle w:val="Heading3"/>
      </w:pPr>
      <w:r>
        <w:t xml:space="preserve">Нейросети, роботы и новые уникальные документы: достижения Главархива Москвы в 2023 году</w:t>
      </w:r>
    </w:p>
    <w:p>
      <w:pPr>
        <w:pStyle w:val="FirstParagraph"/>
      </w:pPr>
      <w:r>
        <w:t xml:space="preserve">03.01.2024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Мэра и Правительства Москвы</w:t>
      </w:r>
    </w:p>
    <w:p>
      <w:pPr>
        <w:pStyle w:val="BodyText"/>
      </w:pPr>
      <w:r>
        <w:t xml:space="preserve">Ведомство вышло на новый цифровой уровень, его работа стала еще более открытой, а у горожан появился онлайн-доступ к большему числу материалов.</w:t>
      </w:r>
    </w:p>
    <w:p>
      <w:pPr>
        <w:pStyle w:val="BodyText"/>
      </w:pPr>
      <w:r>
        <w:t xml:space="preserve">В 2023 году Главархив Москвы начал несколько больших проектов, открыл первый в стране роботизированный комплекс и опубликовал миллионы архивных документов и фотографий.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«Наш город стремительно развивается и требует нововведений во всех сферах, в том числе в области сохранения прошлого. В этом году</w:t>
      </w:r>
      <w:r>
        <w:t xml:space="preserve"> </w:t>
      </w:r>
      <w:hyperlink r:id="rId21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вышел на новый цифровой уровень. Работа ведомства стала еще более открытой, а у горожан появился онлайн-доступ к еще большему числу архивных документов. Одно из значимых достижений — открытие первого в стране роботизированного архива, рассчитанного на хранение до 100 миллионов дел. Также поиск предков — одна из самых популярных причин для обращения в Главархив — стал гораздо доступнее благодаря платформе “Поиск по архивам”, где в исследовании истоков своей семьи жителям помогают нейросети. Продолжается и привлечение школьников к изучению российской истории на основе подлинных архивных документов», — рассказала Анастасия Ракова.</w:t>
      </w:r>
    </w:p>
    <w:p>
      <w:pPr>
        <w:pStyle w:val="FirstParagraph"/>
      </w:pPr>
      <w:r>
        <w:rPr>
          <w:bCs/>
          <w:b/>
        </w:rPr>
        <w:t xml:space="preserve">Роботизированный архивный комплекс</w:t>
      </w:r>
      <w:r>
        <w:t xml:space="preserve"> </w:t>
      </w:r>
      <w:r>
        <w:t xml:space="preserve">построили в поселении Вороновском. В октябре его</w:t>
      </w:r>
      <w:r>
        <w:t xml:space="preserve"> </w:t>
      </w:r>
      <w:hyperlink r:id="rId22">
        <w:r>
          <w:rPr>
            <w:rStyle w:val="Hyperlink"/>
          </w:rPr>
          <w:t xml:space="preserve">открыл Сергей Собянин</w:t>
        </w:r>
      </w:hyperlink>
      <w:r>
        <w:t xml:space="preserve">. Это самый современный и большой архивный комплекс в стране. С помощью современных технологий, в том числе роботизированной линии поиска, загрузки и выгрузки документов, за один день здесь можно обработать более двух тысяч обращений жителей и организаций (или 300 запросов в час). Архив обеспечивает максимальную сохранность социально значимых документов. Сейчас в него перевозят медицинские карты из столичных поликлиник.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6e/jtm6ro3jk5r236l03oqe82p10u9g7qrr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52/bejg0gvvye7yx8hctf2s0nomvy4z8a0g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78/l6y2c2uzokjciuo5yhh1slev55r6dyma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09/odphre43b3bqrq28qt6p34bz53swch7m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98/4dl6yoiz8tk8lf3fsnudyoszrb051fye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 М. Мишина. Пресс-служба Мэра и Правительства Москвы</w:t>
      </w:r>
      <w:r>
        <w:br/>
      </w:r>
    </w:p>
    <w:p>
      <w:pPr>
        <w:pStyle w:val="BodyText"/>
      </w:pPr>
      <w:r>
        <w:t xml:space="preserve">Еще одним важным достижением в сфере цифровизации архивной сферы стало открытие портала по генеалогии</w:t>
      </w:r>
      <w:r>
        <w:t xml:space="preserve"> </w:t>
      </w:r>
      <w:hyperlink r:id="rId38">
        <w:r>
          <w:rPr>
            <w:rStyle w:val="Hyperlink"/>
            <w:bCs/>
            <w:b/>
          </w:rPr>
          <w:t xml:space="preserve">«Поиск по архивам»</w:t>
        </w:r>
      </w:hyperlink>
      <w:r>
        <w:t xml:space="preserve"> </w:t>
      </w:r>
      <w:r>
        <w:t xml:space="preserve">совместно с компанией «Яндекс». Портал является дополнением онлайн-сервиса</w:t>
      </w:r>
      <w:r>
        <w:t xml:space="preserve"> </w:t>
      </w:r>
      <w:hyperlink r:id="rId39">
        <w:r>
          <w:rPr>
            <w:rStyle w:val="Hyperlink"/>
          </w:rPr>
          <w:t xml:space="preserve">«Моя семья»</w:t>
        </w:r>
      </w:hyperlink>
      <w:r>
        <w:t xml:space="preserve">. Нейросеть распознает рукописные тексты в исторических документах и переводит их в машиночитаемый формат. Достаточно ввести известные имена предков, и платформа выдаст все упоминания о них, из которых пользователю останется выбрать подходящие.</w:t>
      </w:r>
    </w:p>
    <w:p>
      <w:pPr>
        <w:pStyle w:val="BodyText"/>
      </w:pPr>
      <w:r>
        <w:t xml:space="preserve">В 2023 году продолжилась работа по публикации уникальных документов на сайте</w:t>
      </w:r>
      <w:r>
        <w:t xml:space="preserve"> </w:t>
      </w:r>
      <w:hyperlink r:id="rId40">
        <w:r>
          <w:rPr>
            <w:rStyle w:val="Hyperlink"/>
          </w:rPr>
          <w:t xml:space="preserve">cgamos.ru</w:t>
        </w:r>
      </w:hyperlink>
      <w:r>
        <w:t xml:space="preserve">. Его пользователям теперь доступно более одной тысячи страниц</w:t>
      </w:r>
      <w:r>
        <w:t xml:space="preserve"> </w:t>
      </w:r>
      <w:hyperlink r:id="rId41">
        <w:r>
          <w:rPr>
            <w:rStyle w:val="Hyperlink"/>
            <w:bCs/>
            <w:b/>
          </w:rPr>
          <w:t xml:space="preserve">документов столичного завода «Москвич»</w:t>
        </w:r>
      </w:hyperlink>
      <w:r>
        <w:t xml:space="preserve">, которые рассказывают, как зарождалось и развивалось производство легковых автомобилей. Среди опубликованных материалов — чертежи первого в СССР легкового автомобиля, фотографии и графики испытаний, а также документы о победе советской команды автогонщиков в первых международных соревнованиях в 1971 году.</w:t>
      </w:r>
    </w:p>
    <w:p>
      <w:pPr>
        <w:pStyle w:val="BodyText"/>
      </w:pPr>
      <w:r>
        <w:t xml:space="preserve">В рамках проекта</w:t>
      </w:r>
      <w:r>
        <w:t xml:space="preserve"> </w:t>
      </w:r>
      <w:r>
        <w:rPr>
          <w:bCs/>
          <w:b/>
        </w:rPr>
        <w:t xml:space="preserve">«Уникальные документы. Взгляд нового поколения»</w:t>
      </w:r>
      <w:r>
        <w:t xml:space="preserve"> </w:t>
      </w:r>
      <w:r>
        <w:t xml:space="preserve">в 2023 году ученики 8-11-х классов и студенты колледжей</w:t>
      </w:r>
      <w:r>
        <w:t xml:space="preserve"> </w:t>
      </w:r>
      <w:hyperlink r:id="rId42">
        <w:r>
          <w:rPr>
            <w:rStyle w:val="Hyperlink"/>
          </w:rPr>
          <w:t xml:space="preserve">исследовали почти 550 особо ценных личных материалов</w:t>
        </w:r>
      </w:hyperlink>
      <w:r>
        <w:t xml:space="preserve"> </w:t>
      </w:r>
      <w:r>
        <w:t xml:space="preserve">известных студентов и преподавателей Императорского Московского университета. Результаты их работы учтены специалистами Главархива при включении документов шести личных дел — Ивана Сеченова, Николая Пирогова, Николая Склифосовского, Евгения Вахтангова, Александра Островского и Василия Кандинского — в реестр уникальных документов Москвы. Проект продолжится в 2024 году.</w:t>
      </w:r>
    </w:p>
    <w:bookmarkEnd w:id="43"/>
    <w:bookmarkStart w:id="45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44">
        <w:r>
          <w:rPr>
            <w:rStyle w:val="Hyperlink"/>
          </w:rPr>
          <w:t xml:space="preserve">Главархив рассказал, какие документы передали на хранение горожане в рамках акции «Москва — с заботой об истории»</w:t>
        </w:r>
      </w:hyperlink>
    </w:p>
    <w:bookmarkEnd w:id="45"/>
    <w:p>
      <w:pPr>
        <w:pStyle w:val="FirstParagraph"/>
      </w:pPr>
      <w:r>
        <w:t xml:space="preserve">Продолжилась совместная акция Главархива и центров госуслуг</w:t>
      </w:r>
      <w:r>
        <w:t xml:space="preserve"> </w:t>
      </w:r>
      <w:r>
        <w:rPr>
          <w:bCs/>
          <w:b/>
        </w:rPr>
        <w:t xml:space="preserve">«Москва — с заботой об истории» — «Московская фотолетопись»</w:t>
      </w:r>
      <w:r>
        <w:t xml:space="preserve">. Ее участники могут передавать на вечное хранение фото- и кинопленки из семейных архивов, начиная с советского времени и заканчивая периодом 2000-х годов. Часть переданных фотографий можно увидеть в виртуальном музее</w:t>
      </w:r>
      <w:r>
        <w:t xml:space="preserve"> </w:t>
      </w:r>
      <w:hyperlink r:id="rId46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За 2023 год почти в два раза</w:t>
      </w:r>
      <w:r>
        <w:t xml:space="preserve"> </w:t>
      </w:r>
      <w:hyperlink r:id="rId44">
        <w:r>
          <w:rPr>
            <w:rStyle w:val="Hyperlink"/>
          </w:rPr>
          <w:t xml:space="preserve">увеличилось количество переданных кадров</w:t>
        </w:r>
      </w:hyperlink>
      <w:r>
        <w:t xml:space="preserve"> </w:t>
      </w:r>
      <w:r>
        <w:t xml:space="preserve">с фотопленок — сейчас их более восьми тысяч единиц. Это снимки из отпусков и семейных праздников, кадры с пейзажами и видами города.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виртуальном музее</w:t>
      </w:r>
      <w:r>
        <w:t xml:space="preserve"> </w:t>
      </w:r>
      <w:r>
        <w:rPr>
          <w:bCs/>
          <w:b/>
        </w:rPr>
        <w:t xml:space="preserve">«Москва — с заботой об истории»</w:t>
      </w:r>
      <w:r>
        <w:t xml:space="preserve"> </w:t>
      </w:r>
      <w:r>
        <w:t xml:space="preserve">за год появились новые онлайн-выставки, книги, документы, которые могут быть интересны как профессиональным историкам, так и тем, кто любит изучать прошлое. Например, здесь можно прочитать о жизни в Москве</w:t>
      </w:r>
      <w:r>
        <w:t xml:space="preserve"> </w:t>
      </w:r>
      <w:hyperlink r:id="rId47">
        <w:r>
          <w:rPr>
            <w:rStyle w:val="Hyperlink"/>
          </w:rPr>
          <w:t xml:space="preserve">Александра Островского</w:t>
        </w:r>
      </w:hyperlink>
      <w:r>
        <w:t xml:space="preserve"> </w:t>
      </w:r>
      <w:r>
        <w:t xml:space="preserve">и</w:t>
      </w:r>
      <w:r>
        <w:t xml:space="preserve"> </w:t>
      </w:r>
      <w:hyperlink r:id="rId48">
        <w:r>
          <w:rPr>
            <w:rStyle w:val="Hyperlink"/>
          </w:rPr>
          <w:t xml:space="preserve">Льва Толстого</w:t>
        </w:r>
      </w:hyperlink>
      <w:r>
        <w:t xml:space="preserve">, познакомиться с историей</w:t>
      </w:r>
      <w:r>
        <w:t xml:space="preserve"> </w:t>
      </w:r>
      <w:hyperlink r:id="rId49">
        <w:r>
          <w:rPr>
            <w:rStyle w:val="Hyperlink"/>
          </w:rPr>
          <w:t xml:space="preserve">Московского Художественного театра</w:t>
        </w:r>
      </w:hyperlink>
      <w:r>
        <w:t xml:space="preserve">, посмотреть онлайн-выставки о парках в разные времена года, узнать о советском телевидении и радио, а также увидеть</w:t>
      </w:r>
      <w:r>
        <w:t xml:space="preserve"> </w:t>
      </w:r>
      <w:hyperlink r:id="rId50">
        <w:r>
          <w:rPr>
            <w:rStyle w:val="Hyperlink"/>
          </w:rPr>
          <w:t xml:space="preserve">фотографии Деда Мороза</w:t>
        </w:r>
      </w:hyperlink>
      <w:r>
        <w:t xml:space="preserve">.</w:t>
      </w:r>
    </w:p>
    <w:bookmarkStart w:id="53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51">
        <w:r>
          <w:rPr>
            <w:rStyle w:val="Hyperlink"/>
          </w:rPr>
          <w:t xml:space="preserve">Дед Мороз и Снегурочка прошлого века: Главархив представил новую онлайн-выставку</w:t>
        </w:r>
      </w:hyperlink>
    </w:p>
    <w:p>
      <w:pPr>
        <w:numPr>
          <w:ilvl w:val="0"/>
          <w:numId w:val="1002"/>
        </w:numPr>
        <w:pStyle w:val="Compact"/>
      </w:pPr>
      <w:hyperlink r:id="rId52">
        <w:r>
          <w:rPr>
            <w:rStyle w:val="Hyperlink"/>
          </w:rPr>
          <w:t xml:space="preserve">К 125-летию МХТ Главархив Москвы выпустил книгу об истории основания театра</w:t>
        </w:r>
      </w:hyperlink>
    </w:p>
    <w:bookmarkEnd w:id="53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http://mosarchive.mos.ru/presscenter/news/detail/12095337.html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ГБУ "Мосархив"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55" Target="http://mosarchive.mos.ru" TargetMode="External" /><Relationship Type="http://schemas.openxmlformats.org/officeDocument/2006/relationships/hyperlink" Id="rId54" Target="http://mosarchive.mos.ru/presscenter/news/detail/12095337.html" TargetMode="External" /><Relationship Type="http://schemas.openxmlformats.org/officeDocument/2006/relationships/hyperlink" Id="rId40" Target="https://cgamos.ru/" TargetMode="External" /><Relationship Type="http://schemas.openxmlformats.org/officeDocument/2006/relationships/hyperlink" Id="rId39" Target="https://cgamos.ru/res_help/" TargetMode="External" /><Relationship Type="http://schemas.openxmlformats.org/officeDocument/2006/relationships/hyperlink" Id="rId41" Target="https://cgamos.ru/unicdoc/zavod-moskvich/" TargetMode="External" /><Relationship Type="http://schemas.openxmlformats.org/officeDocument/2006/relationships/hyperlink" Id="rId46" Target="https://vov.mos.ru/newhistory/collections/moscow-chronicle" TargetMode="External" /><Relationship Type="http://schemas.openxmlformats.org/officeDocument/2006/relationships/hyperlink" Id="rId50" Target="https://vov.mos.ru/newhistory/media-library/albums" TargetMode="External" /><Relationship Type="http://schemas.openxmlformats.org/officeDocument/2006/relationships/hyperlink" Id="rId47" Target="https://vov.mos.ru/newhistory/media-library/library/000000000000001-ostrovskiy" TargetMode="External" /><Relationship Type="http://schemas.openxmlformats.org/officeDocument/2006/relationships/hyperlink" Id="rId48" Target="https://vov.mos.ru/newhistory/media-library/library/&#1083;&#1085;-&#1090;&#1086;&#1083;&#1089;&#1090;&#1086;&#1081;-&#1080;-&#1084;&#1086;&#1089;&#1082;&#1074;&#1072;" TargetMode="External" /><Relationship Type="http://schemas.openxmlformats.org/officeDocument/2006/relationships/hyperlink" Id="rId49" Target="https://vov.mos.ru/newhistory/media-library/library/&#1084;&#1086;&#1089;&#1082;&#1086;&#1074;&#1089;&#1082;&#1080;&#1081;-&#1093;&#1091;&#1076;&#1086;&#1078;&#1077;&#1089;&#1090;&#1074;&#1077;&#1085;&#1085;&#1099;&#1081;-&#1090;&#1077;&#1072;&#1090;&#1088;-&#1082;-125-&#1083;&#1077;&#1090;&#1080;&#1102;-&#1089;&#1086;-&#1076;&#1085;&#1103;-&#1088;&#1086;&#1078;&#1076;&#1077;&#1085;&#1080;&#1103;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mayor/themes/4299/10189050/" TargetMode="External" /><Relationship Type="http://schemas.openxmlformats.org/officeDocument/2006/relationships/hyperlink" Id="rId21" Target="https://www.mos.ru/mosarchiv/" TargetMode="External" /><Relationship Type="http://schemas.openxmlformats.org/officeDocument/2006/relationships/hyperlink" Id="rId44" Target="https://www.mos.ru/news/item/131085073/" TargetMode="External" /><Relationship Type="http://schemas.openxmlformats.org/officeDocument/2006/relationships/hyperlink" Id="rId52" Target="https://www.mos.ru/news/item/131320073/" TargetMode="External" /><Relationship Type="http://schemas.openxmlformats.org/officeDocument/2006/relationships/hyperlink" Id="rId51" Target="https://www.mos.ru/news/item/132726073/" TargetMode="External" /><Relationship Type="http://schemas.openxmlformats.org/officeDocument/2006/relationships/hyperlink" Id="rId42" Target="https://www.mos.ru/news/item/133328073/" TargetMode="External" /><Relationship Type="http://schemas.openxmlformats.org/officeDocument/2006/relationships/hyperlink" Id="rId38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://mosarchive.mos.ru" TargetMode="External" /><Relationship Type="http://schemas.openxmlformats.org/officeDocument/2006/relationships/hyperlink" Id="rId54" Target="http://mosarchive.mos.ru/presscenter/news/detail/12095337.html" TargetMode="External" /><Relationship Type="http://schemas.openxmlformats.org/officeDocument/2006/relationships/hyperlink" Id="rId40" Target="https://cgamos.ru/" TargetMode="External" /><Relationship Type="http://schemas.openxmlformats.org/officeDocument/2006/relationships/hyperlink" Id="rId39" Target="https://cgamos.ru/res_help/" TargetMode="External" /><Relationship Type="http://schemas.openxmlformats.org/officeDocument/2006/relationships/hyperlink" Id="rId41" Target="https://cgamos.ru/unicdoc/zavod-moskvich/" TargetMode="External" /><Relationship Type="http://schemas.openxmlformats.org/officeDocument/2006/relationships/hyperlink" Id="rId46" Target="https://vov.mos.ru/newhistory/collections/moscow-chronicle" TargetMode="External" /><Relationship Type="http://schemas.openxmlformats.org/officeDocument/2006/relationships/hyperlink" Id="rId50" Target="https://vov.mos.ru/newhistory/media-library/albums" TargetMode="External" /><Relationship Type="http://schemas.openxmlformats.org/officeDocument/2006/relationships/hyperlink" Id="rId47" Target="https://vov.mos.ru/newhistory/media-library/library/000000000000001-ostrovskiy" TargetMode="External" /><Relationship Type="http://schemas.openxmlformats.org/officeDocument/2006/relationships/hyperlink" Id="rId48" Target="https://vov.mos.ru/newhistory/media-library/library/&#1083;&#1085;-&#1090;&#1086;&#1083;&#1089;&#1090;&#1086;&#1081;-&#1080;-&#1084;&#1086;&#1089;&#1082;&#1074;&#1072;" TargetMode="External" /><Relationship Type="http://schemas.openxmlformats.org/officeDocument/2006/relationships/hyperlink" Id="rId49" Target="https://vov.mos.ru/newhistory/media-library/library/&#1084;&#1086;&#1089;&#1082;&#1086;&#1074;&#1089;&#1082;&#1080;&#1081;-&#1093;&#1091;&#1076;&#1086;&#1078;&#1077;&#1089;&#1090;&#1074;&#1077;&#1085;&#1085;&#1099;&#1081;-&#1090;&#1077;&#1072;&#1090;&#1088;-&#1082;-125-&#1083;&#1077;&#1090;&#1080;&#1102;-&#1089;&#1086;-&#1076;&#1085;&#1103;-&#1088;&#1086;&#1078;&#1076;&#1077;&#1085;&#1080;&#1103;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mayor/themes/4299/10189050/" TargetMode="External" /><Relationship Type="http://schemas.openxmlformats.org/officeDocument/2006/relationships/hyperlink" Id="rId21" Target="https://www.mos.ru/mosarchiv/" TargetMode="External" /><Relationship Type="http://schemas.openxmlformats.org/officeDocument/2006/relationships/hyperlink" Id="rId44" Target="https://www.mos.ru/news/item/131085073/" TargetMode="External" /><Relationship Type="http://schemas.openxmlformats.org/officeDocument/2006/relationships/hyperlink" Id="rId52" Target="https://www.mos.ru/news/item/131320073/" TargetMode="External" /><Relationship Type="http://schemas.openxmlformats.org/officeDocument/2006/relationships/hyperlink" Id="rId51" Target="https://www.mos.ru/news/item/132726073/" TargetMode="External" /><Relationship Type="http://schemas.openxmlformats.org/officeDocument/2006/relationships/hyperlink" Id="rId42" Target="https://www.mos.ru/news/item/133328073/" TargetMode="External" /><Relationship Type="http://schemas.openxmlformats.org/officeDocument/2006/relationships/hyperlink" Id="rId38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2025-05-12T08:48:45Z</dcterms:created>
  <dcterms:modified xsi:type="dcterms:W3CDTF">2025-05-12T08:48:45Z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