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75815cfabc2766e96b3158a32b533ea49ff2f5"/>
    <w:p>
      <w:pPr>
        <w:pStyle w:val="Heading3"/>
      </w:pPr>
      <w:r>
        <w:t xml:space="preserve">Главархив подготовил онлайн-выставку, посвященную столичным книжным магазинам</w:t>
      </w:r>
    </w:p>
    <w:p>
      <w:pPr>
        <w:pStyle w:val="FirstParagraph"/>
      </w:pPr>
      <w:r>
        <w:t xml:space="preserve">13.01.2024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Фотографии из альбомов 1960-х годов расскажут о работе сотрудников этих магазинов, об изданиях, которые можно было в них купить, и общественной жизни любителей книг.</w:t>
      </w:r>
    </w:p>
    <w:p>
      <w:pPr>
        <w:pStyle w:val="BodyText"/>
      </w:pPr>
      <w:r>
        <w:t xml:space="preserve">В честь Дня российской печати Главархив Москвы открыл новую онлайн-выставку «Книжные магазины Москвы». В ее основу легли фотографии из двух альбомов 1960-х годов. Увидеть экспозицию можно в виртуальном музее «Москва — с заботой об истории» в разделе</w:t>
      </w:r>
      <w:r>
        <w:t xml:space="preserve"> </w:t>
      </w:r>
      <w:hyperlink r:id="rId20">
        <w:r>
          <w:rPr>
            <w:rStyle w:val="Hyperlink"/>
          </w:rPr>
          <w:t xml:space="preserve">«Фотолетопись Москвы»</w:t>
        </w:r>
      </w:hyperlink>
      <w:r>
        <w:t xml:space="preserve">.</w:t>
      </w:r>
    </w:p>
    <w:p>
      <w:pPr>
        <w:pStyle w:val="BlockText"/>
      </w:pPr>
      <w:r>
        <w:t xml:space="preserve">«Москва — один из самых читающих городов нашей страны. Новая онлайн-выставка Главархива доказывает, что так было всегда. В экспозиции представлены архивные снимки почти 120 московских книжных магазинов середины 1960-х годов. Некоторые из них существуют и сегодня, но под другими названиями. Например, магазин № 120 “Книжный мир” стал крупнейшим торговым домом столицы “Библио-Глобус” на Мясницкой. Все посетители виртуального музея могут не только посмотреть выставку о книжных магазинах, но и познакомиться с изданиями Главархива. Например, о жизни в Москве Александра Пушкина, Льва Толстого, Федора Достоевского и Николая Гоголя, о ВДНХ и МХТ имени А.П. Чехова, об истории развития системы образования в Москве», — рассказал начальник Главного архивного управления города Москвы</w:t>
      </w:r>
      <w:r>
        <w:t xml:space="preserve"> </w:t>
      </w:r>
      <w:hyperlink r:id="rId21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Все снимки, представленные на выставке, сохранились в двух фотоальбомах на 74 листах. Первый — «Альбом фотографий народного книжного магазина “Искорка” Кусковского химзавода» за 1964 год. На его страницах можно увидеть подробный фотоочерк о жизни и работе народных книжных магазинов, которые создавали на общественных началах на предприятиях и в других организациях. Фотографии расскажут о работе сотрудников таких магазинов, об изданиях, которые можно было в них купить, и общественной жизни любителей книг.</w:t>
      </w:r>
    </w:p>
    <w:p>
      <w:pPr>
        <w:pStyle w:val="BodyText"/>
      </w:pPr>
      <w:r>
        <w:drawing>
          <wp:inline>
            <wp:extent cx="5334000" cy="424011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7b/3dwem9y8vf5lflzxxc9vq333xdf9m0pa/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401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втором альбоме (за 1965 год) представлены фотографии почти 120 столичных книжных магазинов. Снимки отсортированы в хронологической последовательности, по номерам магазинов и их адресам.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http://mosarchive.mos.ru/presscenter/news/detail/12114508.html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114508.html" TargetMode="External" /><Relationship Type="http://schemas.openxmlformats.org/officeDocument/2006/relationships/hyperlink" Id="rId20" Target="https://vov.mos.ru/newhistory/media-library/albums" TargetMode="External" /><Relationship Type="http://schemas.openxmlformats.org/officeDocument/2006/relationships/hyperlink" Id="rId21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114508.html" TargetMode="External" /><Relationship Type="http://schemas.openxmlformats.org/officeDocument/2006/relationships/hyperlink" Id="rId20" Target="https://vov.mos.ru/newhistory/media-library/albums" TargetMode="External" /><Relationship Type="http://schemas.openxmlformats.org/officeDocument/2006/relationships/hyperlink" Id="rId21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2024-08-13T02:16:53Z</dcterms:created>
  <dcterms:modified xsi:type="dcterms:W3CDTF">2024-08-13T02:16:53Z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