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72420fe59b1c835dcc54f37bd244be6c9f6f3f"/>
    <w:p>
      <w:pPr>
        <w:pStyle w:val="Heading3"/>
      </w:pPr>
      <w:r>
        <w:t xml:space="preserve">Более 700 документов ученых и деятелей культуры изучили школьники в новом архивном проекте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В третьем потоке учащиеся познакомились с документами химика-органика Александра Несмеянова, физика-теоретика Игоря Тамма, одного из родоначальников современной аэромеханики и аэродинамики Сергея Чаплыгина и многих других.</w:t>
      </w:r>
    </w:p>
    <w:p>
      <w:pPr>
        <w:pStyle w:val="BodyText"/>
      </w:pPr>
      <w:r>
        <w:t xml:space="preserve">В новом потоке проекта «Уникальные документы. Взгляд нового поколения» московские школьники и студенты колледжей изучили более 200 документов известных студентов и преподавателей Императорского Московского университета, занимавшихся естественными и математическими науками. Об этом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«В проекте “Уникальные документы. Взгляд нового поколения” столичные школьники и студенты колледжей знакомятся с историей города через биографии известных людей и примеряют на себя роль настоящих исследователей. Ученики изучают исторические факты о том времени, исследуют почерки тех, кто жил более 100 лет назад, презентуют свои результаты друг другу и специалистам</w:t>
      </w:r>
      <w:r>
        <w:t xml:space="preserve"> </w:t>
      </w:r>
      <w:hyperlink r:id="rId21">
        <w:r>
          <w:rPr>
            <w:rStyle w:val="Hyperlink"/>
          </w:rPr>
          <w:t xml:space="preserve">Главархива</w:t>
        </w:r>
      </w:hyperlink>
      <w:r>
        <w:t xml:space="preserve">. В рамках этого потока ребята изучили более 200 документов известных студентов и преподавателей. Итогом каждого потока становится включение в реестр уникальных документов Москвы части материалов, с которыми работали школьники. Сейчас в эти документы вошли студенческие дела Александра Ферсмана, Георгия Габричевского, Николая Жуковского, Сергея Вавилова и Сергея Обручева. Всего за три потока школьники изучили более 700 документов российских ученых и деятелей культуры», — сообщила вице-мэр.</w:t>
      </w:r>
    </w:p>
    <w:p>
      <w:pPr>
        <w:pStyle w:val="FirstParagraph"/>
      </w:pPr>
      <w:r>
        <w:t xml:space="preserve">В третьем потоке ученики также изучили личные студенческие дела известных ученых. Среди них были документы родоначальника научной школы в агрономической химии Дмитрия Прянишникова, химика-органика Александра Несмеянова, физика-теоретика Игоря Тамма. Кроме того, удалось изучить личные студенческие дела одного из родоначальников современной аэромеханики и аэродинамики Сергея Чаплыгина, создателя отечественной биологической океанологии Льва Зенкевича, физика-теоретика и философа Николая Умова.</w:t>
      </w:r>
    </w:p>
    <w:p>
      <w:pPr>
        <w:pStyle w:val="BodyText"/>
      </w:pPr>
      <w:r>
        <w:t xml:space="preserve">Участники проекта познакомились с архивом изнутри, увидели, как хранят и реставрируют документы. Архивисты научили ребят анализировать материалы, разбираться в почерках, системе оценок, рассказали о правилах учебы в Императорском Московском университете. Результаты работы школьники и студенты представили на защите проектов. Тезисы из их докладов специалисты Главархива используют для включения материалов из студенческих дел в реестр уникальных документов Москвы. По результатам двух первых потоков проекта таковыми признали документы Ивана Сеченова, Николая Пирогова, Николая Склифосовского, Евгения Вахтангова, Александра Островского и Василия Кандинского.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http://mosarchive.mos.ru/presscenter/news/detail/12166807.html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166807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166807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2024-02-14T12:11:52Z</dcterms:created>
  <dcterms:modified xsi:type="dcterms:W3CDTF">2024-02-14T12:11:52Z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