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f2117b34c3ee4affa10011ab66628575f418"/>
    <w:p>
      <w:pPr>
        <w:pStyle w:val="Heading3"/>
      </w:pPr>
      <w:r>
        <w:t xml:space="preserve">Огни большого города: Главархив – о том, как в 1969 году обновляли уличное рекламное оформление</w:t>
      </w:r>
    </w:p>
    <w:p>
      <w:pPr>
        <w:pStyle w:val="FirstParagraph"/>
      </w:pPr>
      <w:r>
        <w:t xml:space="preserve">25.02.2024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Газетные стенды на одном из бульваров. Автор – Ю.Д. Королев. Москва. 1970-е гг. Главархив Москвы</w:t>
      </w:r>
    </w:p>
    <w:p>
      <w:pPr>
        <w:pStyle w:val="BodyText"/>
      </w:pPr>
      <w:r>
        <w:t xml:space="preserve">По решению Моссовета в феврале 1969 года большая часть рекламных стендов были заменены на новые, также были разработаны защитные механизмы для плакатов с подсветкой.</w:t>
      </w:r>
    </w:p>
    <w:p>
      <w:pPr>
        <w:pStyle w:val="BodyText"/>
      </w:pPr>
      <w:r>
        <w:t xml:space="preserve">В Главархиве Москвы хранятся документы о том, как в 1960-е годы по-новому оформляли газетные тумбы, афиши и рекламные щиты.</w:t>
      </w:r>
    </w:p>
    <w:p>
      <w:pPr>
        <w:pStyle w:val="BodyText"/>
      </w:pPr>
      <w:r>
        <w:t xml:space="preserve">Осенью 1968 года специалисты Моссовета из отдела городского оформления и рекламы направили руководству письмо, где описали текущее положение дел в их сфере. Например, выяснилось, что количество рекламной информации на улицах города растет с каждым годом – только стендов с афишами и газетных тумб уже было 13,5 тысяч штук. А всего рекламных стендов по Москве насчитали целых 19 тысяч, многие из них были ветхими, и их нужно было срочно заменить новыми. Всего в ремонте нуждались около 10 тысяч конструкций.</w:t>
      </w:r>
    </w:p>
    <w:p>
      <w:pPr>
        <w:pStyle w:val="BodyText"/>
      </w:pPr>
      <w:r>
        <w:t xml:space="preserve">Кроме того, большая часть рекламных плакатов была размещена на центральных улицах города, а на окраинах в новых микрорайонах афиши и плакаты можно было встретить только у выходов из метро или кинотеатров. Почти все рекламные установки нуждались в регулярном обслуживании. Так, только с 1 января по 31 августа 1968 года в городе 450 стендов было сломано, а более четырех тысяч метров защитного стекла было разбито.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XVII Московская международная книжная выставка-ярмарка на ВВЦ; общий вид стенда «Книгоиздательские программы Правительства Москвы». Автор – В.Х. Мариньо. Москва. 03.09.2004 г. Главархив Москвы</w:t>
      </w:r>
    </w:p>
    <w:p>
      <w:pPr>
        <w:pStyle w:val="BodyText"/>
      </w:pPr>
      <w:r>
        <w:t xml:space="preserve">Также во время весенней уборки снега с крыш работники коммунальных служб повредили 34 тысячи метров стекла с подсветкой для стендов, которые должны были освещаться в ночное время. Всего рекламного оборудования, которое находилось на балансе города было испорчено на 70 тысяч рублей. Для сравнения на 1000 рублей в те годы можно было купить дефицитные продукты к столу или приобрести телевизор, а за 10 тысяч уже можно было купить самую новую модель легковой машины, и еще остались бы деньги.</w:t>
      </w:r>
    </w:p>
    <w:p>
      <w:pPr>
        <w:pStyle w:val="BodyText"/>
      </w:pPr>
      <w:r>
        <w:t xml:space="preserve">Чиновники Моссовета внимательно изучили проблему и в феврале 1969 года приняли решение №6/35 «О мероприятиях по дальнейшему развитию стендового хозяйства и защите рекламно-оформительских установок от механических повреждений», которое теперь хранится в Главархиве.</w:t>
      </w:r>
    </w:p>
    <w:p>
      <w:pPr>
        <w:pStyle w:val="BodyText"/>
      </w:pPr>
      <w:r>
        <w:t xml:space="preserve">Сотрудники Главного архитектурно-планировочного управления должны были представить новую схему размещения рекламы во всех районах города к началу марта 1969 года, а к 1 апреля 1969 года инженеры должны были предложить типовые варианты конструкций для рекламных щитов, которые должны были запустить в производство уже первого мая того же года.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Рекламный щит советской авиакомпании «Аэрофлот». Автор – М. Чернов. Москва. 1970-е гг. Главархив Москвы</w:t>
      </w:r>
    </w:p>
    <w:p>
      <w:pPr>
        <w:pStyle w:val="BodyText"/>
      </w:pPr>
      <w:r>
        <w:t xml:space="preserve">Кроме того, по решению Моссовета архитекторы Главного архитектурно-планировочного управления при строительстве новых зданий теперь должны были учитывать возможность размещения рекламы на фасадах домов, поэтому должны были закладывать в проекты защитные козырьки и ниши для афиш.</w:t>
      </w:r>
    </w:p>
    <w:p>
      <w:pPr>
        <w:pStyle w:val="BodyText"/>
      </w:pPr>
      <w:r>
        <w:t xml:space="preserve">Также сотрудники коммунальных служб, которые следили за состоянием рекламных стендов, попросили оборудовать новые конструкции средствами защиты от механических повреждений, особенно это касалось подсветки. Всех сотрудников коммунальных служб предупредили о наличии рекламных стендов на их территории, и теперь они были ответственны за их сохранность во время проведения ремонтных работ во дворах домов. Принятых Моссоветом мер по обеспечению порядка в рекламном оформлении города хватило на целых 10 лет. В дальнейшем чиновники несколько раз обновляли правила пользования рекламными конструкциями.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Информационные стенды на территории Государственного природного заказника «Воробьевы горы». Автор – В.Х. Мариньо. Москва. 10.10.2013 г. Главархив Москвы</w:t>
      </w:r>
    </w:p>
    <w:p>
      <w:pPr>
        <w:pStyle w:val="BodyText"/>
      </w:pPr>
      <w:r>
        <w:t xml:space="preserve">С решением Моссовета по рекламному оформлению Москвы в 1969 году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http://mosarchive.mos.ru/presscenter/news/detail/12186437.html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86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86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2024-08-16T08:45:34Z</dcterms:created>
  <dcterms:modified xsi:type="dcterms:W3CDTF">2024-08-16T08:45:34Z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