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18e9a3e25028abda8d1248bbf6cb173ee58fc"/>
    <w:p>
      <w:pPr>
        <w:pStyle w:val="Heading3"/>
      </w:pPr>
      <w:r>
        <w:t xml:space="preserve">Страницы истории. Как школьники и студенты исследуют документы известных деятелей в Главархиве</w:t>
      </w:r>
    </w:p>
    <w:p>
      <w:pPr>
        <w:pStyle w:val="FirstParagraph"/>
      </w:pPr>
      <w:r>
        <w:t xml:space="preserve">30.03.2024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Документы Александра Пушкина, Михаила Лермонтова, Николая Пирогова, Василия Кандинского, мецената Саввы Морозова — в фондах Главархива Москвы хранятся бумаги, на которых запечатлена история нашей страны. В рамках проекта «Уникальные документы. Взгляд нового поколения» школьники и студенты колледжей получили возможность поработать с архивами Москвы. Подробнее — в репортаже mos.ru.</w:t>
      </w:r>
    </w:p>
    <w:p>
      <w:pPr>
        <w:pStyle w:val="BodyText"/>
      </w:pP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продолжает знакомить столичных школьников и студентов колледжей с документами писателей, поэтов, врачей, ученых и других людей, вошедших в историю. К исследованиям приступили участники</w:t>
      </w:r>
      <w:r>
        <w:t xml:space="preserve"> </w:t>
      </w:r>
      <w:hyperlink r:id="rId21">
        <w:r>
          <w:rPr>
            <w:rStyle w:val="Hyperlink"/>
          </w:rPr>
          <w:t xml:space="preserve">пятого потока проекта «Уникальные документы. Взгляд нового поколения»</w:t>
        </w:r>
      </w:hyperlink>
      <w:r>
        <w:t xml:space="preserve">. Он станет последним в этом году. Ребята изучают жизнь историков, меценатов и общественных деятелей.</w:t>
      </w:r>
    </w:p>
    <w:p>
      <w:pPr>
        <w:pStyle w:val="BodyText"/>
      </w:pPr>
      <w:r>
        <w:t xml:space="preserve">Корреспондент mos.ru побывал на первом занятии проекта. Почему в эру технологий, когда многие фонды доступны в электронном формате, молодежь стремится работать с бумажными документами, в каких условиях хранят вековые рукописи и чем школьники и студенты помогают сотрудникам архива — в нашем репортаже.</w:t>
      </w:r>
    </w:p>
    <w:bookmarkStart w:id="22" w:name="архивный-лабиринт"/>
    <w:p>
      <w:pPr>
        <w:pStyle w:val="Heading2"/>
      </w:pPr>
      <w:r>
        <w:rPr>
          <w:bCs/>
          <w:b/>
        </w:rPr>
        <w:t xml:space="preserve">Архивный лабиринт</w:t>
      </w:r>
    </w:p>
    <w:p>
      <w:pPr>
        <w:pStyle w:val="FirstParagraph"/>
      </w:pPr>
      <w:r>
        <w:t xml:space="preserve">Проект «Уникальные документы. Взгляд нового поколения» начал работу в сентябре прошлого года. В его рамках учащиеся исследуют документы студентов Императорского Московского университета (такое название носил Московский государственный университет имени М.В. Ломоносова в 1755–1917 годах), которые внесли свой вклад в медицину, науку, культуру и искусство нашей страны. Четыре потока уже проанализировали более тысячи бумаг выдающихся деятелей, в том числе классиков русской литературы Федора Тютчева, Константина Паустовского и Бориса Пастернака, естествоиспытателя Ивана Сеченова, хирургов Николая Пирогова и Николая Склифосовского, театрального режиссера Евгения Вахтангова, художника Василия Кандинского.</w:t>
      </w:r>
    </w:p>
    <w:p>
      <w:pPr>
        <w:pStyle w:val="BodyText"/>
      </w:pPr>
      <w:r>
        <w:t xml:space="preserve">Теперь Главархив открыл свои фонды пятому потоку участников. Они посетят три занятия. Первое началось с экскурсии по хранилищу, расположенному на 14 этаже. Обычным горожанам в него вход закрыт. Коллекция насчитывает более 25 миллионов дел. Хранилище напоминает лабиринт: из одного помещения с десятками стеллажей тянутся проходы в другие, точно такие же. Полки забиты коробками с документами. Крупные книги, например расчетные XIX века, стоят отдельно.</w:t>
      </w:r>
    </w:p>
    <w:bookmarkEnd w:id="22"/>
    <w:p>
      <w:pPr>
        <w:pStyle w:val="BodyText"/>
      </w:pPr>
      <w:r>
        <w:t xml:space="preserve">Чтобы не потеряться, мы не отставали от главного хранителя фондов Марьям Кустовой. Она ловко петляла в залах и в конце концов привела нас к стеллажам Московского университета. Здесь хранится история старейшего вуза России вплоть до 1917 года. Информация о студентах, педагогах и строительстве университетских зданий, учебные программы, научные исследования. Но пока нам можно только смотреть, так как прикасаться к старинным документам без перчаток нельзя. К ним следует относиться бережно.</w:t>
      </w:r>
    </w:p>
    <w:p>
      <w:pPr>
        <w:pStyle w:val="BlockText"/>
      </w:pPr>
      <w:r>
        <w:t xml:space="preserve">«Чтобы они не разрушались, температура в хранилище держится на отметке 17–18 градусов тепла. Влажность не превышает 55 процентов. Если ее понизить, бумага засохнет, повысить — намокнет, появится грибок. Особенно быстро кожаные переплеты трескаются в сухом воздухе. Поэтому в каждом отсеке есть термогидрометры, они следят за показателями температуры и влажности. Залы круглосуточно вентилируем, свет включаем только при необходимости, иначе бумага и чернила выцветут», — раскрывает Марьям Кустова секреты хранения московских архивов.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Фото М. Денисова. Mos.ru</w:t>
      </w:r>
    </w:p>
    <w:bookmarkEnd w:id="23"/>
    <w:bookmarkStart w:id="27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Школьники изучили документы Паустовского, Андреева, Тютчева и других литераторов в Главархиве Москвы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Вавилов, Габричевский, Жуковский: студенты колледжей и школьники изучат дела и документы известных ученых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Антон Чехов, Евгений Вахтангов и Всеволод Пудовкин: ученики школ и колледжей начали работать с архивными документами деятелей культуры</w:t>
        </w:r>
      </w:hyperlink>
    </w:p>
    <w:bookmarkEnd w:id="27"/>
    <w:bookmarkStart w:id="28" w:name="X19efa9a55c93fd292877d5dca68b7e6f684bf72"/>
    <w:p>
      <w:pPr>
        <w:pStyle w:val="Heading2"/>
      </w:pPr>
      <w:r>
        <w:rPr>
          <w:bCs/>
          <w:b/>
        </w:rPr>
        <w:t xml:space="preserve">Белые перчатки и неприкосновенность чернил</w:t>
      </w:r>
    </w:p>
    <w:p>
      <w:pPr>
        <w:pStyle w:val="FirstParagraph"/>
      </w:pPr>
      <w:r>
        <w:t xml:space="preserve">Затем мы спускаемся из хранилища на первый этаж, в читальный зал. Тут участники проекта приступают каждый к своему историческому персонажу. С ним определяются еще на этапе подачи заявки. Главархив отбирает особо ценные дела студентов Московского университета и публикует перечень фамилий. Кандидаты выбирают интересующего человека и пишут про него эссе.</w:t>
      </w:r>
    </w:p>
    <w:p>
      <w:pPr>
        <w:pStyle w:val="BlockText"/>
      </w:pPr>
      <w:r>
        <w:t xml:space="preserve">«Нам прислали более тысячи эссе. Мы отобрали из них самые яркие и продуманные. Авторы получили возможность подержать в руках оригиналы документов людей, о которых они размышляли в сочинениях. Более 50 ребят стали финалистами проекта. В мае состоится награждение», — рассказала Марьям Кустова.</w:t>
      </w:r>
    </w:p>
    <w:p>
      <w:pPr>
        <w:pStyle w:val="FirstParagraph"/>
      </w:pPr>
      <w:r>
        <w:t xml:space="preserve">В читальном зале исследователей ждут аккуратно сложенные папки. Одна папка — один деятель. Ребята будут изучать документы философа Василия Розанова, который первым в России перевел «Метафизику» Аристотеля, историков Василия Ключевского и Павла Милюкова, философа Павла Флоренского, Саввы Морозова — фабриканта и мецената.</w:t>
      </w:r>
    </w:p>
    <w:p>
      <w:pPr>
        <w:pStyle w:val="BodyText"/>
      </w:pPr>
      <w:r>
        <w:t xml:space="preserve">Марьям Кустова раздает белые перчатки, затем — папки с документами.</w:t>
      </w:r>
    </w:p>
    <w:p>
      <w:pPr>
        <w:pStyle w:val="BodyText"/>
      </w:pPr>
      <w:r>
        <w:t xml:space="preserve">«Перчатки необходимы, чтобы не повредить страницы. Пальцы оставляют следы, которые вызывают процесс окисления и распада листов. Обратите внимание, какая старинная бумага крепкая. Но все равно ее нужно брать за нижний угол, переворачивать аккуратно. Еще одно правило — не водим пальцем по тексту, даже в перчатке. Чернила такого обращения не любят», — инструктирует участников Марьям Кустова.</w:t>
      </w:r>
    </w:p>
    <w:bookmarkEnd w:id="28"/>
    <w:bookmarkStart w:id="29" w:name="документы-равных-которым-нет"/>
    <w:p>
      <w:pPr>
        <w:pStyle w:val="Heading2"/>
      </w:pPr>
      <w:r>
        <w:rPr>
          <w:bCs/>
          <w:b/>
        </w:rPr>
        <w:t xml:space="preserve">Документы, равных которым нет</w:t>
      </w:r>
    </w:p>
    <w:p>
      <w:pPr>
        <w:pStyle w:val="FirstParagraph"/>
      </w:pPr>
      <w:r>
        <w:t xml:space="preserve">У учащихся есть миссия: найти среди документов те, которые могут претендовать на статус уникальных. Пока бумаги у них на руках относятся к особо ценным: это означает, что они значимы для истории, их хранят отдельно, копируют на микропленку, а подлинники не выдают обычным читателям. Уникальные же документы — это те, которые содержат особо важные сведения о самых выдающихся исторических деятелях, важнейших событиях и сохранились в единственном экземпляре. Они заперты в сейфе, имеют электронные версии и копию на микропленке. Главархив обладает более чем 400 уникальными документами. Среди них записи о рождении Александра Пушкина, Михаила Лермонтова и Бориса Пастернака, смерти Николая Гоголя.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Марьям Кустова объясняет, что доказать уникальность подлинника можно, найдя в нем неизвестную ранее информацию. Стоит внимательно проштудировать свидетельства о рождении и о заключении брака, медицинские записи, бумаги с указанием места жительства и зарубежных поездок, оценки по предметам, решения о переходе на другой факультет, диплом, материалы о том, куда человек пошел работать после окончания университета.</w:t>
      </w:r>
    </w:p>
    <w:p>
      <w:pPr>
        <w:pStyle w:val="BlockText"/>
      </w:pPr>
      <w:r>
        <w:t xml:space="preserve">«Миллионы дел архива досконально не изучены, и мы до сих пор совершаем открытия. Так случилось с Николаем Пироговым: считалось, что он поступил в университет в 16 лет, именно с этого возраста принимали в вуз. Но благодаря нашим документам выяснилось, что на момент поступления ему было всего 14. В прошении он прибавил себе пару лет», — привела пример хранитель фондов.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Ко второму занятию участники подготовят обоснование, почему изученные ими дела достойны стать уникальными, а к третьему — презентации, на основе которых эксперты архива примут решение о признании документов уникальными.</w:t>
      </w:r>
    </w:p>
    <w:bookmarkEnd w:id="29"/>
    <w:bookmarkStart w:id="32" w:name="свежий-взгляд-на-вековые-рукописи"/>
    <w:p>
      <w:pPr>
        <w:pStyle w:val="Heading2"/>
      </w:pPr>
      <w:r>
        <w:rPr>
          <w:bCs/>
          <w:b/>
        </w:rPr>
        <w:t xml:space="preserve">Свежий взгляд на вековые рукописи</w:t>
      </w:r>
    </w:p>
    <w:p>
      <w:pPr>
        <w:pStyle w:val="FirstParagraph"/>
      </w:pPr>
      <w:r>
        <w:t xml:space="preserve">Пока школьники и студенты с благоговением переворачивают страницы документов XIX столетия, Марьям Кустова уточнила, чем ребята помогают Главархиву.</w:t>
      </w:r>
    </w:p>
    <w:p>
      <w:pPr>
        <w:pStyle w:val="BlockText"/>
      </w:pPr>
      <w:r>
        <w:t xml:space="preserve">«Они свежим взглядом анализируют первоисточники. Благодаря их трудам появятся новые уникальные документы. Но в первую очередь мы создали этот проект, чтобы приобщить детей к истории. Как сказал Михаил Ломоносов, народ, не знающий своего прошлого, не имеет будущего. Такие проекты делают прошлое ближе и доступнее. Кроме того, изучая документы, школьники и студенты могут сравнить подлинные факты с тем, что написано в интернете. У них формируется критическое мышление», — подчеркнула она.</w:t>
      </w:r>
    </w:p>
    <w:p>
      <w:pPr>
        <w:pStyle w:val="FirstParagraph"/>
      </w:pPr>
      <w:r>
        <w:t xml:space="preserve">Педагог Московского техникума креативных индустрий имени Л.Б. Красина Ольга Шубина согласна с хранителем фондов. Она сопровождает здесь студента из этого учебного заведения.</w:t>
      </w:r>
    </w:p>
    <w:p>
      <w:pPr>
        <w:pStyle w:val="BodyText"/>
      </w:pPr>
      <w:r>
        <w:t xml:space="preserve">«В нашей библиотеке тоже есть старинные книги, в том числе дореволюционные. Студенты привыкли работать с оригиналами. А попасть в главный архив города для них настоящий подарок. Пришлось устраивать конкурс на участие в проекте еще внутри техникума. В каждом потоке был представлен наш студент. Работая с первоисточниками, ребята учатся выделять главное. Ведь в сети сплошь готовые выводы. А здесь приходится самому думать», — полагает Ольга Шубина.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Ее воспитанник Олег Долбиев тем временем читает дело Ключевского. У него на руках документы 1860-х годов. Тогда будущий историк был студентом, жил впроголодь и экономил даже на бумаге. В папке есть его прошение о получении стипендии. Олег Долбиев поражен каллиграфическим почерком Ключевского.</w:t>
      </w:r>
    </w:p>
    <w:p>
      <w:pPr>
        <w:pStyle w:val="BodyText"/>
      </w:pPr>
      <w:r>
        <w:t xml:space="preserve">«Я увлекаюсь историей нашей страны, а Ключевский ее изучал и сохранял. Поэтому, увидев его фамилию в списке проекта, я сразу стал писать эссе. Любопытно увидеть его рукописи, автографы, узнать о нем что-то новое, буквально прикоснуться к прошлому. Это не сравнить с электронными копиями», — убежден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А выбор Анны Лепешенковой, ученицы 8-го «Р» класса школы № 1770, пал на Михаила Гернета — правоведа и криминолога. Она читала его труды и разделяет гуманистические ценности ученого.</w:t>
      </w:r>
    </w:p>
    <w:p>
      <w:pPr>
        <w:pStyle w:val="BodyText"/>
      </w:pPr>
      <w:r>
        <w:t xml:space="preserve">«Мне хотелось рассказать про этого человека, поэтому я выбрала его для написания эссе. Удивительно, что документы 1880-х годов так хорошо сохранились. В будущем я бы хотела связать свою жизнь с медициной, но люблю развиваться в разных сферах. Такие проекты помогают в этом», — заключила ученица.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http://mosarchive.mos.ru/presscenter/news/detail/12324948.html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324948.html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6" Target="https://www.mos.ru/news/item/132682073/" TargetMode="External" /><Relationship Type="http://schemas.openxmlformats.org/officeDocument/2006/relationships/hyperlink" Id="rId25" Target="https://www.mos.ru/news/item/134502073/" TargetMode="External" /><Relationship Type="http://schemas.openxmlformats.org/officeDocument/2006/relationships/hyperlink" Id="rId24" Target="https://www.mos.ru/news/item/136102073/" TargetMode="External" /><Relationship Type="http://schemas.openxmlformats.org/officeDocument/2006/relationships/hyperlink" Id="rId21" Target="https://www.mos.ru/news/item/1367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324948.html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6" Target="https://www.mos.ru/news/item/132682073/" TargetMode="External" /><Relationship Type="http://schemas.openxmlformats.org/officeDocument/2006/relationships/hyperlink" Id="rId25" Target="https://www.mos.ru/news/item/134502073/" TargetMode="External" /><Relationship Type="http://schemas.openxmlformats.org/officeDocument/2006/relationships/hyperlink" Id="rId24" Target="https://www.mos.ru/news/item/136102073/" TargetMode="External" /><Relationship Type="http://schemas.openxmlformats.org/officeDocument/2006/relationships/hyperlink" Id="rId21" Target="https://www.mos.ru/news/item/1367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2025-05-15T05:38:07Z</dcterms:created>
  <dcterms:modified xsi:type="dcterms:W3CDTF">2025-05-15T05:38:07Z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