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bea3c5c1abc27795ce9df248a882c30dcc37"/>
    <w:p>
      <w:pPr>
        <w:pStyle w:val="Heading3"/>
      </w:pPr>
      <w:r>
        <w:t xml:space="preserve">Главархив рассказал о том, как появились программы по повышению квалификации чиновников в советской Москве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Москворецкого райисполкома. Автор – М. Озерский. Москва. 23.02.1963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Молодым сотрудникам в рамках новой программы читали лекции по основам финансовой грамотности и различным видам организационной работы в Моссовете.</w:t>
      </w:r>
    </w:p>
    <w:p>
      <w:pPr>
        <w:pStyle w:val="BodyText"/>
      </w:pPr>
      <w:r>
        <w:t xml:space="preserve">В апреле 1951 года члены Моссовета решили впервые организовать лекционные курсы для своих сотрудников с целью повышения их квалификации. Этот проект был связан с тем, что в декабре 1950 года составы районных советов сильно изменились. Новые люди заняли руководящие должности после работы на предприятиях и в народном хозяйстве. Теперь всем сотрудникам нужно было объяснить, как устроено городское хозяйство, как работать со своими подчиненными и выполнять различные организационные поручения. Чтобы помочь людям освоится на новом месте, руководство Моссовета выпустило специальное решение №21/73 «О повышении квалификации Председателей и секретарей Исполкомов районных советов города Москвы», которое хранится в Главархиве.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исполкома Ленинского райсовета В.Д. Новожилов выступает на встрече с работниками Московского шелкового комбината «Красная Роза» им. Розы Люксембург во время проведения Дня открытого письма. Автор – А. Романов. Москва. 07.06.1982 г. Главархив Москвы</w:t>
      </w:r>
    </w:p>
    <w:p>
      <w:pPr>
        <w:pStyle w:val="BodyText"/>
      </w:pPr>
      <w:r>
        <w:t xml:space="preserve">В документе говорится о необходимости организовать курсы повышения квалификации при Институте повышения квалификации (сейчас – Федеральный институт повышения квалификации и переподготовки) для ознакомления работников с основными задачами их практической деятельности. Занятия проводили один раз в неделю по два академических часа. Курс лекций был рассчитан на полгода, учитывая особенности рабочего графика сотрудников, которые работали на местах шесть дней в неделю. На лекциях можно было узнать, как устроено городское хозяйство, а специалистам объясняли основы финансовой грамотности и способы планирования бюджета. Также лекторы делились опытом по решению жилищно-коммунальных проблем и вопросов организации нового строительства в городе. Также новые сотрудники участвовали в практических семинарах, где разбирали вопросы ведомственного устройства отделов Моссовета и принципы сессионной работы специальных комиссий.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встречи председателя исполкома Сокольнического райсовета Э.В. Сахарова с жильцами дома № 2/1 по Русаковской улице. Автор – К.Л. Иванов. Москва. 1990 г. Главархив Москвы</w:t>
      </w:r>
    </w:p>
    <w:p>
      <w:pPr>
        <w:pStyle w:val="BodyText"/>
      </w:pPr>
      <w:r>
        <w:t xml:space="preserve">Не всем занятиям было посвящено одинаковое количество часов, но считалось, что новые работники могут обратиться за помощью к старшим товарищам из разных отделов Моссовета, которые обладали нужными знаниями, чтобы разъяснить некоторые вопросы. Пока же молодые специалисты должны были научиться работать с документами, например, оформлять бумаги на распределение жилого фонда в Москве или организацию капитального ремонта строений. Основная задача курсов состояла в том, чтобы объяснить сотрудникам масштаб их ответственности и пределы компетенций по многим организационным вопросам ведомства.</w:t>
      </w:r>
    </w:p>
    <w:p>
      <w:pPr>
        <w:pStyle w:val="BodyText"/>
      </w:pPr>
      <w:r>
        <w:t xml:space="preserve">Остальные знания необходимо было получить опытным путем в процессе активной работы. Сейчас любой сотрудник в структуре Правительства Москвы может пройти курсы повышения квалификации, узнать об особенностях корпоративного менеджмента, а тогда в 1951 году эта образовательная программа только была введена и впервые опробована практически.</w:t>
      </w:r>
    </w:p>
    <w:p>
      <w:pPr>
        <w:pStyle w:val="BodyText"/>
      </w:pPr>
      <w:r>
        <w:t xml:space="preserve">С решением Моссовета по организации курсов повышения квалификации в столице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http://mosarchive.mos.ru/presscenter/news/detail/12325119.html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5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5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2025-05-15T17:16:32Z</dcterms:created>
  <dcterms:modified xsi:type="dcterms:W3CDTF">2025-05-15T17:16:32Z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