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05b4757a2bfe13164b1c6334e70d63a57768"/>
    <w:p>
      <w:pPr>
        <w:pStyle w:val="Heading3"/>
      </w:pPr>
      <w:r>
        <w:t xml:space="preserve">«Медовый хлеб»: Главархив Москвы рассказал об истории русских пряников</w:t>
      </w:r>
    </w:p>
    <w:p>
      <w:pPr>
        <w:pStyle w:val="FirstParagraph"/>
      </w:pPr>
      <w:r>
        <w:t xml:space="preserve">21.04.2024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изготовлением русских пряников в кружке кулинарии Московского городского дворца пионеров и школьников. Автор И. Гольдберг. Москва, март 1979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Любимому десерту детей и взрослых уже более тысячи лет.</w:t>
      </w:r>
    </w:p>
    <w:p>
      <w:pPr>
        <w:pStyle w:val="BodyText"/>
      </w:pPr>
      <w:r>
        <w:t xml:space="preserve">Главным лакомством на Руси издревле были пряники. Появились они более тысячи лет назад. Слово «пряник» происходит от существительного «пряность». Именно пряности придают десерту характерный вкус. В тесто для пряников могли добавлять лесные ягоды или их сок. Но основой деликатеса всегда был мед, отчего и пошло его второе название «медовый хлеб». Документы об истории столичных пряников сохранились в Главархиве Москвы.</w:t>
      </w:r>
    </w:p>
    <w:p>
      <w:pPr>
        <w:pStyle w:val="BodyText"/>
      </w:pPr>
      <w:r>
        <w:t xml:space="preserve">Пряник сопровождал человека всю жизнь: с ним встречали новорожденного, его дарили на праздники (подарочный или «подносный»), дни рождения («именной», «в почесть», «заздравный»).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Мальчик с городецким медовым пряником. Автор Ю.Д. Королев. Горьковская обл., г. Городец. 1980-е гг. Главархив Москвы</w:t>
      </w:r>
    </w:p>
    <w:p>
      <w:pPr>
        <w:pStyle w:val="BodyText"/>
      </w:pPr>
      <w:r>
        <w:t xml:space="preserve">Основным видом пряников были медовые. С XVIII века начали производить сахарные пряники, но они были дорогими и считались предметом роскоши. Однако разновидностей этого лакомства было много – к концу XIX века в России насчитывалось более 30 сортов пряников. Во всех регионах существовали свои особенные рецепты.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работы в пекарне; на переднем плане- пряничная доска для выпекания городецких медовых пряников. Автор Ю.Д. Королев. Горьковская обл., г. Городец. 1980-е гг. Главархив Москвы</w:t>
      </w:r>
    </w:p>
    <w:p>
      <w:pPr>
        <w:pStyle w:val="BodyText"/>
      </w:pPr>
      <w:r>
        <w:t xml:space="preserve">В Главархиве Москвы сохранились документы 1865 года о том, что в середине XIX века производились лечебные слабительные пряники. Согласно документу, есть их надо было в определенной дозировке: взрослым по одной штуке в день – раз в час по четверти пряника. Детям же полагалось не больше четвертинки в сутки. Целебную часть в таком снадобье составляли 20 граммов ялапного корня.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Листовка с описанием слабительного пряника. 1865 г. Главархив Москвы</w:t>
      </w:r>
    </w:p>
    <w:p>
      <w:pPr>
        <w:pStyle w:val="BodyText"/>
      </w:pPr>
      <w:r>
        <w:t xml:space="preserve">Популярность пряников была так велика, что их даже крали. В 1836 году московский мещанин Григорий Неусмехаев украл с воза ящик с мятными пряниками. Незадачливого вора сразу поймали, и по окончании следствия он был приговорен к наказанию «при полиции плетьми десятью ударами» и предан церковному покаянию.</w:t>
      </w:r>
    </w:p>
    <w:p>
      <w:pPr>
        <w:pStyle w:val="BodyText"/>
      </w:pPr>
      <w:r>
        <w:t xml:space="preserve">Со временем от ручного производства промышленники перешли к машинному, что позволило увеличить продуктивность. Так, фондах Главархива Москвы сохранился документ, рассказывающий о том, что в 1870 году пряничное и конфетное заведение московского мещанина Митрофана Митрофанова перевели в разряд фабрик, потому что у него расширилось производство. У коммерсанта работало 14 человек, стояли две печи для выпекания пряников, плита для варки сиропов, катки и столы для теста. Всего в заведении производилось пряников и конфет на 20 000 рублей в год.</w:t>
      </w:r>
    </w:p>
    <w:p>
      <w:pPr>
        <w:pStyle w:val="BodyText"/>
      </w:pPr>
      <w:r>
        <w:t xml:space="preserve">В кондитерской фабрике другого промышленника – московского купца Алексея Щербакова – в начале XX века стоял паровой четырехсильный мотор, насос для выкачивания пара, трехвальная машина для протирания теста и другие аппараты.</w:t>
      </w:r>
    </w:p>
    <w:p>
      <w:pPr>
        <w:pStyle w:val="BodyText"/>
      </w:pPr>
      <w:r>
        <w:t xml:space="preserve">С документами об истории русских пряников можно 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http://mosarchive.mos.ru/presscenter/news/detail/12331380.html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2025-05-12T05:42:32Z</dcterms:created>
  <dcterms:modified xsi:type="dcterms:W3CDTF">2025-05-12T05:42:32Z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