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3e73708f77b7302031825ae63232650611ac0b3"/>
    <w:p>
      <w:pPr>
        <w:pStyle w:val="Heading3"/>
      </w:pPr>
      <w:r>
        <w:t xml:space="preserve">Как работают медицинские и социальные учреждения в праздничные дни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Режим работы изменится в детских и взрослых поликлиниках, центрах госуслуг, выставочном и читальных залах Главархива Москвы, а также столичных загсах.</w:t>
      </w:r>
    </w:p>
    <w:p>
      <w:pPr>
        <w:pStyle w:val="BodyText"/>
      </w:pPr>
      <w:r>
        <w:t xml:space="preserve">В праздничные выходные, с 28 апреля по 1 мая и с 9 по 12 мая, медицинские и социальные учреждения столицы перейдут на особый график. Часть из них сохранит привычный режим работы.</w:t>
      </w:r>
    </w:p>
    <w:bookmarkStart w:id="21" w:name="учреждения-департамента-здравоохранения"/>
    <w:p>
      <w:pPr>
        <w:pStyle w:val="Heading2"/>
      </w:pPr>
      <w:r>
        <w:t xml:space="preserve">Учреждения Департамента здравоохранения</w:t>
      </w:r>
    </w:p>
    <w:p>
      <w:pPr>
        <w:pStyle w:val="FirstParagraph"/>
      </w:pPr>
      <w:r>
        <w:rPr>
          <w:bCs/>
          <w:b/>
        </w:rPr>
        <w:t xml:space="preserve">Взрослые поликлиники</w:t>
      </w:r>
      <w:r>
        <w:t xml:space="preserve"> </w:t>
      </w:r>
      <w:r>
        <w:t xml:space="preserve">29, 30 апреля, 10 и 11 мая будут работать с 09:00 до 18:00, а 28 апреля, 1, 9 и 12 мая — с 09:00 до 16:00.</w:t>
      </w:r>
      <w:r>
        <w:t xml:space="preserve"> </w:t>
      </w:r>
      <w:r>
        <w:rPr>
          <w:bCs/>
          <w:b/>
        </w:rPr>
        <w:t xml:space="preserve">Отделения помощи на дому и травматологические пункты</w:t>
      </w:r>
      <w:r>
        <w:t xml:space="preserve"> </w:t>
      </w:r>
      <w:r>
        <w:t xml:space="preserve">будут открыты в часы работы поликлиник, круглосуточные травмпункты продолжат принимать посетителей по прежнему графику.</w:t>
      </w:r>
      <w:r>
        <w:t xml:space="preserve"> </w:t>
      </w:r>
      <w:r>
        <w:rPr>
          <w:bCs/>
          <w:b/>
        </w:rPr>
        <w:t xml:space="preserve">Центр телемедицины</w:t>
      </w:r>
      <w:r>
        <w:t xml:space="preserve"> </w:t>
      </w:r>
      <w:r>
        <w:t xml:space="preserve">в праздники работает как обычно — круглосуточно без выходных.</w:t>
      </w:r>
    </w:p>
    <w:p>
      <w:pPr>
        <w:pStyle w:val="BodyText"/>
      </w:pPr>
      <w:r>
        <w:rPr>
          <w:bCs/>
          <w:b/>
        </w:rPr>
        <w:t xml:space="preserve">Детские поликлиники</w:t>
      </w:r>
      <w:r>
        <w:t xml:space="preserve"> </w:t>
      </w:r>
      <w:r>
        <w:t xml:space="preserve">29, 30 апреля, 10 и 11 мая будут открыты с 09:00 до 15:00. Медицинскую помощь</w:t>
      </w:r>
      <w:r>
        <w:t xml:space="preserve"> </w:t>
      </w:r>
      <w:r>
        <w:rPr>
          <w:bCs/>
          <w:b/>
        </w:rPr>
        <w:t xml:space="preserve">на дому</w:t>
      </w:r>
      <w:r>
        <w:t xml:space="preserve"> </w:t>
      </w:r>
      <w:r>
        <w:t xml:space="preserve">детям с 28 апреля по 1 мая и с 9 по 12 мая окажут с 09:00 до 15:00.</w:t>
      </w:r>
      <w:r>
        <w:t xml:space="preserve"> </w:t>
      </w:r>
      <w:r>
        <w:rPr>
          <w:bCs/>
          <w:b/>
        </w:rPr>
        <w:t xml:space="preserve">Травматологические отделения детских поликлиник</w:t>
      </w:r>
      <w:r>
        <w:t xml:space="preserve"> </w:t>
      </w:r>
      <w:r>
        <w:t xml:space="preserve">принимают пациентов с 08:00 до 22:00.</w:t>
      </w:r>
      <w:r>
        <w:t xml:space="preserve"> </w:t>
      </w:r>
      <w:r>
        <w:rPr>
          <w:bCs/>
          <w:b/>
        </w:rPr>
        <w:t xml:space="preserve">Молочно-раздаточные пункты</w:t>
      </w:r>
      <w:r>
        <w:t xml:space="preserve"> </w:t>
      </w:r>
      <w:r>
        <w:t xml:space="preserve">сохранят прежний график — с 06:30 до 15:00.</w:t>
      </w:r>
    </w:p>
    <w:p>
      <w:pPr>
        <w:pStyle w:val="BodyText"/>
      </w:pPr>
      <w:r>
        <w:rPr>
          <w:bCs/>
          <w:b/>
        </w:rPr>
        <w:t xml:space="preserve">Женские консультации</w:t>
      </w:r>
      <w:r>
        <w:t xml:space="preserve"> </w:t>
      </w:r>
      <w:r>
        <w:t xml:space="preserve">29, 30 апреля, 10 и 11 мая будут открыты с 09:00 до 18:00, 28 апреля и 12 мая — с 09:00 до 16:00, а 1 и 9 мая с 09:00 до 16:00 работают только женские консультации, имеющие</w:t>
      </w:r>
      <w:r>
        <w:t xml:space="preserve"> </w:t>
      </w:r>
      <w:hyperlink r:id="rId20">
        <w:r>
          <w:rPr>
            <w:rStyle w:val="Hyperlink"/>
          </w:rPr>
          <w:t xml:space="preserve">10 и более участков</w:t>
        </w:r>
      </w:hyperlink>
      <w:r>
        <w:t xml:space="preserve">.</w:t>
      </w:r>
    </w:p>
    <w:p>
      <w:pPr>
        <w:pStyle w:val="BodyText"/>
      </w:pPr>
      <w:r>
        <w:t xml:space="preserve">Дежурные</w:t>
      </w:r>
      <w:r>
        <w:t xml:space="preserve"> </w:t>
      </w:r>
      <w:r>
        <w:rPr>
          <w:bCs/>
          <w:b/>
        </w:rPr>
        <w:t xml:space="preserve">аптечные пункты</w:t>
      </w:r>
      <w:r>
        <w:t xml:space="preserve"> </w:t>
      </w:r>
      <w:r>
        <w:t xml:space="preserve">при поликлиниках 29, 30 апреля, 10 и 11 мая работают с 09:00 до 18:00, а 28 апреля, 1, 9 и 12 мая — с 09:00 до 16:00. Кроме того, изменится график у обособленных аптек.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bookmarkEnd w:id="21"/>
    <w:bookmarkStart w:id="26" w:name="социальные-учреждения"/>
    <w:p>
      <w:pPr>
        <w:pStyle w:val="Heading2"/>
      </w:pPr>
      <w:r>
        <w:t xml:space="preserve">Социальные учреждения</w:t>
      </w:r>
    </w:p>
    <w:p>
      <w:pPr>
        <w:pStyle w:val="FirstParagraph"/>
      </w:pPr>
      <w:r>
        <w:rPr>
          <w:bCs/>
          <w:b/>
        </w:rPr>
        <w:t xml:space="preserve">Единый центр поддержки участников специальной военной операции и членов их семей</w:t>
      </w:r>
      <w:r>
        <w:t xml:space="preserve"> </w:t>
      </w:r>
      <w:r>
        <w:t xml:space="preserve">не будет работать с 9 по 12 мая. В остальные дни он принимает посетителей по графику — со вторника по воскресенье с 09:00 до 21:00. Понедельник — выходной.</w:t>
      </w:r>
    </w:p>
    <w:p>
      <w:pPr>
        <w:pStyle w:val="BodyText"/>
      </w:pPr>
      <w:hyperlink r:id="rId22">
        <w:r>
          <w:rPr>
            <w:rStyle w:val="Hyperlink"/>
          </w:rPr>
          <w:t xml:space="preserve">Центры московского долголетия</w:t>
        </w:r>
      </w:hyperlink>
      <w:r>
        <w:t xml:space="preserve"> </w:t>
      </w:r>
      <w:r>
        <w:t xml:space="preserve">в майские праздники открыты в обычном режиме — с 10:00 до 20:00.</w:t>
      </w:r>
    </w:p>
    <w:p>
      <w:pPr>
        <w:pStyle w:val="BodyText"/>
      </w:pPr>
      <w:r>
        <w:t xml:space="preserve">Привычный график останется и в</w:t>
      </w:r>
      <w:r>
        <w:t xml:space="preserve"> </w:t>
      </w:r>
      <w:r>
        <w:rPr>
          <w:bCs/>
          <w:b/>
        </w:rPr>
        <w:t xml:space="preserve">Центре социальной адаптации имени Е.П. Глинки</w:t>
      </w:r>
      <w:r>
        <w:t xml:space="preserve">, в круглосуточном режиме в праздники работают мобильные бригады «Социальный патруль».</w:t>
      </w:r>
    </w:p>
    <w:p>
      <w:pPr>
        <w:pStyle w:val="BodyText"/>
      </w:pPr>
      <w:r>
        <w:t xml:space="preserve">Получить круглосуточную психологическую поддержку москвичи могут, позвонив по телефону неотложной психологической помощи: 051 (с городского телефона), +7 495 051 (с мобильного), а также</w:t>
      </w:r>
      <w:r>
        <w:t xml:space="preserve"> </w:t>
      </w:r>
      <w:hyperlink r:id="rId23">
        <w:r>
          <w:rPr>
            <w:rStyle w:val="Hyperlink"/>
          </w:rPr>
          <w:t xml:space="preserve">в онлайн-чате</w:t>
        </w:r>
      </w:hyperlink>
      <w:r>
        <w:t xml:space="preserve">. С 28 по 30 апреля, 9 и 10 мая очные консультации специалистов Московской службы психологической помощи населению будут проходить с 09:00 до 21:00 в отделе интегративных психологических практик по адресу: 2-й Саратовский проезд, дом 8, корпус 2. Записаться на прием можно по единому справочному телефону: +7 499 173-09-09 или заполнив форму</w:t>
      </w:r>
      <w:r>
        <w:t xml:space="preserve"> </w:t>
      </w:r>
      <w:hyperlink r:id="rId24">
        <w:r>
          <w:rPr>
            <w:rStyle w:val="Hyperlink"/>
          </w:rPr>
          <w:t xml:space="preserve">на официальном сайте</w:t>
        </w:r>
      </w:hyperlink>
      <w:r>
        <w:t xml:space="preserve">.</w:t>
      </w:r>
    </w:p>
    <w:p>
      <w:pPr>
        <w:pStyle w:val="BodyText"/>
      </w:pPr>
      <w:r>
        <w:t xml:space="preserve">При необходимости предоставления экстренной социальной помощи или психологической поддержки ребенку, а также для сообщения о жестоком обращении можно позвонить на круглосуточный номер: 051 (с городского телефона) и +7 495 051 (с мобильного). Для приема звонков также работают мобильные телефоны семейных центров в каждом округе. Узнать их можно на портале</w:t>
      </w:r>
      <w:r>
        <w:t xml:space="preserve"> </w:t>
      </w:r>
      <w:hyperlink r:id="rId25">
        <w:r>
          <w:rPr>
            <w:rStyle w:val="Hyperlink"/>
          </w:rPr>
          <w:t xml:space="preserve">«Мой семейный центр»</w:t>
        </w:r>
      </w:hyperlink>
      <w:r>
        <w:t xml:space="preserve">.</w:t>
      </w:r>
    </w:p>
    <w:p>
      <w:pPr>
        <w:pStyle w:val="BodyText"/>
      </w:pPr>
      <w:r>
        <w:t xml:space="preserve">Центры занятости населения «Моя работа» и «Моя карьера», центр «Профессии будущего», учебный центр «Профессионал» и семейные центры, а также реабилитационные учреждения для москвичей с инвалидностью в период майских праздников закроются.</w:t>
      </w:r>
    </w:p>
    <w:p>
      <w:pPr>
        <w:pStyle w:val="BodyText"/>
      </w:pPr>
      <w:r>
        <w:t xml:space="preserve">Кроме того, в майские праздники изменится график работы в</w:t>
      </w:r>
      <w:r>
        <w:t xml:space="preserve"> </w:t>
      </w:r>
      <w:r>
        <w:rPr>
          <w:bCs/>
          <w:b/>
        </w:rPr>
        <w:t xml:space="preserve">центрах госуслуг «Мои документы»</w:t>
      </w:r>
      <w:r>
        <w:t xml:space="preserve">. 1 и 9 мая офисы не будут вести прием посетителей, а в остальные дни график остается прежним: районные офисы — с 08:00 до 20:00, флагманы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Е. Самарина. Пресс-служба Мэра и Правительства Москвы</w:t>
      </w:r>
    </w:p>
    <w:bookmarkEnd w:id="26"/>
    <w:bookmarkStart w:id="27" w:name="главархив-москвы"/>
    <w:p>
      <w:pPr>
        <w:pStyle w:val="Heading2"/>
      </w:pPr>
      <w:r>
        <w:t xml:space="preserve">Главархив Москвы</w:t>
      </w:r>
    </w:p>
    <w:p>
      <w:pPr>
        <w:pStyle w:val="FirstParagraph"/>
      </w:pPr>
      <w:r>
        <w:rPr>
          <w:bCs/>
          <w:b/>
        </w:rPr>
        <w:t xml:space="preserve">Выставочный зал</w:t>
      </w:r>
      <w:r>
        <w:t xml:space="preserve"> </w:t>
      </w:r>
      <w:r>
        <w:t xml:space="preserve">Главархива Москвы будет закрыт до 5 мая. С 6 по 12 мая в него можно будет попасть с 11:00 до 20:00. С 13 мая он вернется к обычному графику — с 11:00 до 20:00 с понедельника по пятницу.</w:t>
      </w:r>
    </w:p>
    <w:p>
      <w:pPr>
        <w:pStyle w:val="BodyText"/>
      </w:pPr>
      <w:r>
        <w:t xml:space="preserve">26 апреля</w:t>
      </w:r>
      <w:r>
        <w:t xml:space="preserve"> </w:t>
      </w:r>
      <w:r>
        <w:rPr>
          <w:bCs/>
          <w:b/>
        </w:rPr>
        <w:t xml:space="preserve">читальные залы</w:t>
      </w:r>
      <w:r>
        <w:t xml:space="preserve"> </w:t>
      </w:r>
      <w:r>
        <w:t xml:space="preserve">по всем адресам работают с 09:30 до 16:30, новые требования будут принимать до 15:30. 27 апреля посетить их можно будет с 09:30 до 15:00, а 28, 29, 30 апреля и 1 мая залы будут закрыты. К обычному графику они вернутся 2, 3, 6 и 7 мая, а 8 мая в них будет технологический день. В читальные залы нельзя будет попасть также 9, 10, 11 и 12 мая, а 13 мая они откроются с 09:30.</w:t>
      </w:r>
    </w:p>
    <w:bookmarkEnd w:id="27"/>
    <w:bookmarkStart w:id="29" w:name="загсы-и-дворцы-бракосочетания"/>
    <w:p>
      <w:pPr>
        <w:pStyle w:val="Heading2"/>
      </w:pPr>
      <w:r>
        <w:t xml:space="preserve">Загсы и дворцы бракосочетания</w:t>
      </w:r>
    </w:p>
    <w:p>
      <w:pPr>
        <w:pStyle w:val="FirstParagraph"/>
      </w:pPr>
      <w:r>
        <w:t xml:space="preserve">Дворцы бракосочетания (за исключением дворцов бракосочетания № 1 и 4), Зеленоградский и Таганский отделы ЗАГС не будут работать 28, 29, 30 апреля, 1 и 9 мая. 8 мая они будут открыты по графику предпраздничного дня, сокращенному на один час.</w:t>
      </w:r>
    </w:p>
    <w:p>
      <w:pPr>
        <w:pStyle w:val="BodyText"/>
      </w:pPr>
      <w:r>
        <w:t xml:space="preserve">Дворцы бракосочетания № 1 и 4, а также Объединенный отдел ЗАГС, расположенный в помещении роботизированного архивного комплекса, не принимают посетителей 1, 9 мая, а 30 апреля и 8 мая закрываются на час раньше.</w:t>
      </w:r>
    </w:p>
    <w:p>
      <w:pPr>
        <w:pStyle w:val="BodyText"/>
      </w:pPr>
      <w:r>
        <w:t xml:space="preserve">Подобрать место для регистрации брака в торжественной обстановке можно с помощью сервиса</w:t>
      </w:r>
      <w:r>
        <w:t xml:space="preserve"> </w:t>
      </w:r>
      <w:hyperlink r:id="rId28">
        <w:r>
          <w:rPr>
            <w:rStyle w:val="Hyperlink"/>
          </w:rPr>
          <w:t xml:space="preserve">«Наша свадьба»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</w:p>
    <w:bookmarkEnd w:id="29"/>
    <w:bookmarkStart w:id="30" w:name="ветеринарная-служба"/>
    <w:p>
      <w:pPr>
        <w:pStyle w:val="Heading2"/>
      </w:pPr>
      <w:r>
        <w:t xml:space="preserve">Ветеринарная служба</w:t>
      </w:r>
    </w:p>
    <w:p>
      <w:pPr>
        <w:pStyle w:val="FirstParagraph"/>
      </w:pPr>
      <w:r>
        <w:t xml:space="preserve">Режим работы государственных ветклиник столицы в праздничные дни не изменится. Они будут принимать пациентов ежедневно по обычному графику, а Мосветстанция по адресу: улица Юннатов, дом 16 а — ежедневно и круглосуточно.</w:t>
      </w:r>
    </w:p>
    <w:p>
      <w:pPr>
        <w:pStyle w:val="BodyText"/>
      </w:pPr>
      <w:r>
        <w:t xml:space="preserve">Кроме того, в круглосуточном режиме на связи останутся операторы контакт-центра госветслужбы Москвы. Позвонив по номеру: +7 495 612-04-25, можно проконсультироваться по любым вопросам о домашних питомцах, записаться на прием или вызвать ветврача на дом.</w:t>
      </w:r>
    </w:p>
    <w:bookmarkEnd w:id="3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http://mosarchive.mos.ru/presscenter/news/detail/12349861.html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"Мосархив"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2349861.html" TargetMode="External" /><Relationship Type="http://schemas.openxmlformats.org/officeDocument/2006/relationships/hyperlink" Id="rId20" Target="https://mosgorzdrav.ru/uploads/imperavi/ru-RU/perechen_ZHK_30102023.pdf" TargetMode="External" /><Relationship Type="http://schemas.openxmlformats.org/officeDocument/2006/relationships/hyperlink" Id="rId24" Target="https://msph-online.rubitime.ru/widget" TargetMode="External" /><Relationship Type="http://schemas.openxmlformats.org/officeDocument/2006/relationships/hyperlink" Id="rId23" Target="https://msph.ru/" TargetMode="External" /><Relationship Type="http://schemas.openxmlformats.org/officeDocument/2006/relationships/hyperlink" Id="rId22" Target="https://www.mos.ru/city/projects/dolgoletie/cmd/" TargetMode="External" /><Relationship Type="http://schemas.openxmlformats.org/officeDocument/2006/relationships/hyperlink" Id="rId28" Target="https://www.mos.ru/pgu2/wedding/" TargetMode="External" /><Relationship Type="http://schemas.openxmlformats.org/officeDocument/2006/relationships/hyperlink" Id="rId25" Target="https://xn--e1aaancaqclcc7aew1d7d.xn--80adxhks/unity-phon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2349861.html" TargetMode="External" /><Relationship Type="http://schemas.openxmlformats.org/officeDocument/2006/relationships/hyperlink" Id="rId20" Target="https://mosgorzdrav.ru/uploads/imperavi/ru-RU/perechen_ZHK_30102023.pdf" TargetMode="External" /><Relationship Type="http://schemas.openxmlformats.org/officeDocument/2006/relationships/hyperlink" Id="rId24" Target="https://msph-online.rubitime.ru/widget" TargetMode="External" /><Relationship Type="http://schemas.openxmlformats.org/officeDocument/2006/relationships/hyperlink" Id="rId23" Target="https://msph.ru/" TargetMode="External" /><Relationship Type="http://schemas.openxmlformats.org/officeDocument/2006/relationships/hyperlink" Id="rId22" Target="https://www.mos.ru/city/projects/dolgoletie/cmd/" TargetMode="External" /><Relationship Type="http://schemas.openxmlformats.org/officeDocument/2006/relationships/hyperlink" Id="rId28" Target="https://www.mos.ru/pgu2/wedding/" TargetMode="External" /><Relationship Type="http://schemas.openxmlformats.org/officeDocument/2006/relationships/hyperlink" Id="rId25" Target="https://xn--e1aaancaqclcc7aew1d7d.xn--80adxhks/unity-phon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2024-05-02T09:47:17Z</dcterms:created>
  <dcterms:modified xsi:type="dcterms:W3CDTF">2024-05-02T09:47:17Z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