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6d26ddd8d75fc317361a162007e92ab143fa17"/>
    <w:p>
      <w:pPr>
        <w:pStyle w:val="Heading3"/>
      </w:pPr>
      <w:r>
        <w:t xml:space="preserve">Известные писатели и Москва: ко Дню филолога Главархив напомнил о серии книг из виртуального музея</w:t>
      </w:r>
    </w:p>
    <w:p>
      <w:pPr>
        <w:pStyle w:val="FirstParagraph"/>
      </w:pPr>
      <w:r>
        <w:t xml:space="preserve">25.05.2024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Обложка книги "А.С. Пушкин и Москва".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 «Москва — с заботой об истории» представлена подборка книг о русских писателях и Москве, которая вдохновляла их создавать знаменитые пьесы и романы.</w:t>
      </w:r>
    </w:p>
    <w:p>
      <w:pPr>
        <w:pStyle w:val="BodyText"/>
      </w:pPr>
      <w:r>
        <w:t xml:space="preserve">25 мая отмечают День филолога. Филология в переводе с греческого означает</w:t>
      </w:r>
      <w:r>
        <w:t xml:space="preserve"> </w:t>
      </w:r>
      <w:r>
        <w:rPr>
          <w:iCs/>
          <w:i/>
        </w:rPr>
        <w:t xml:space="preserve">«л</w:t>
      </w:r>
      <w:r>
        <w:t xml:space="preserve">юбовь к слову</w:t>
      </w:r>
      <w:r>
        <w:rPr>
          <w:iCs/>
          <w:i/>
        </w:rPr>
        <w:t xml:space="preserve">».</w:t>
      </w:r>
      <w:r>
        <w:t xml:space="preserve"> </w:t>
      </w:r>
      <w:r>
        <w:t xml:space="preserve">В честь праздничной даты Главархив напомнил об изданиях, представленных в виртуальном музее</w:t>
      </w:r>
      <w:r>
        <w:t xml:space="preserve"> </w:t>
      </w:r>
      <w:r>
        <w:rPr>
          <w:iCs/>
          <w:i/>
        </w:rPr>
        <w:t xml:space="preserve">«</w:t>
      </w:r>
      <w:r>
        <w:t xml:space="preserve">Москва — с заботой об истории</w:t>
      </w:r>
      <w:r>
        <w:rPr>
          <w:iCs/>
          <w:i/>
        </w:rPr>
        <w:t xml:space="preserve">»,</w:t>
      </w:r>
      <w:r>
        <w:t xml:space="preserve"> </w:t>
      </w:r>
      <w:r>
        <w:t xml:space="preserve">разделе</w:t>
      </w:r>
      <w:r>
        <w:t xml:space="preserve"> </w:t>
      </w:r>
      <w:r>
        <w:rPr>
          <w:iCs/>
          <w:i/>
        </w:rPr>
        <w:t xml:space="preserve">«</w:t>
      </w:r>
      <w:r>
        <w:t xml:space="preserve">Медиатека</w:t>
      </w:r>
      <w:r>
        <w:rPr>
          <w:iCs/>
          <w:i/>
        </w:rPr>
        <w:t xml:space="preserve">»</w:t>
      </w:r>
      <w:r>
        <w:t xml:space="preserve">, подразделе</w:t>
      </w:r>
      <w:r>
        <w:t xml:space="preserve"> </w:t>
      </w:r>
      <w:r>
        <w:rPr>
          <w:iCs/>
          <w:i/>
        </w:rPr>
        <w:t xml:space="preserve">«</w:t>
      </w:r>
      <w:hyperlink r:id="rId20">
        <w:r>
          <w:rPr>
            <w:rStyle w:val="Hyperlink"/>
            <w:iCs/>
            <w:i/>
          </w:rPr>
          <w:t xml:space="preserve">Библиотека</w:t>
        </w:r>
      </w:hyperlink>
      <w:r>
        <w:rPr>
          <w:iCs/>
          <w:i/>
        </w:rPr>
        <w:t xml:space="preserve">».</w:t>
      </w:r>
      <w:r>
        <w:t xml:space="preserve"> </w:t>
      </w:r>
      <w:r>
        <w:t xml:space="preserve">Здесь доступна серия книг о русских писателях, которые жили в Москве, писали о ней или надолго останавливались проездом:</w:t>
      </w:r>
      <w:r>
        <w:t xml:space="preserve"> </w:t>
      </w:r>
      <w:hyperlink r:id="rId21">
        <w:r>
          <w:rPr>
            <w:rStyle w:val="Hyperlink"/>
          </w:rPr>
          <w:t xml:space="preserve">Александре Пушкин</w:t>
        </w:r>
      </w:hyperlink>
      <w:r>
        <w:t xml:space="preserve">е,</w:t>
      </w:r>
      <w:r>
        <w:t xml:space="preserve"> </w:t>
      </w:r>
      <w:hyperlink r:id="rId22">
        <w:r>
          <w:rPr>
            <w:rStyle w:val="Hyperlink"/>
          </w:rPr>
          <w:t xml:space="preserve">Александре Островск</w:t>
        </w:r>
      </w:hyperlink>
      <w:r>
        <w:t xml:space="preserve">ом,</w:t>
      </w:r>
      <w:r>
        <w:t xml:space="preserve"> </w:t>
      </w:r>
      <w:hyperlink r:id="rId23">
        <w:r>
          <w:rPr>
            <w:rStyle w:val="Hyperlink"/>
          </w:rPr>
          <w:t xml:space="preserve">Николае Гогол</w:t>
        </w:r>
      </w:hyperlink>
      <w:r>
        <w:t xml:space="preserve">е,</w:t>
      </w:r>
      <w:r>
        <w:t xml:space="preserve"> </w:t>
      </w:r>
      <w:hyperlink r:id="rId24">
        <w:r>
          <w:rPr>
            <w:rStyle w:val="Hyperlink"/>
          </w:rPr>
          <w:t xml:space="preserve">Иване Тургене</w:t>
        </w:r>
      </w:hyperlink>
      <w:r>
        <w:t xml:space="preserve">ве и</w:t>
      </w:r>
      <w:r>
        <w:t xml:space="preserve"> </w:t>
      </w:r>
      <w:hyperlink r:id="rId25">
        <w:r>
          <w:rPr>
            <w:rStyle w:val="Hyperlink"/>
          </w:rPr>
          <w:t xml:space="preserve">Льве Толсто</w:t>
        </w:r>
      </w:hyperlink>
      <w:r>
        <w:t xml:space="preserve">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Герб рода Пушкиных. XIX век. Главархив Москвы</w:t>
      </w:r>
    </w:p>
    <w:p>
      <w:pPr>
        <w:pStyle w:val="BodyText"/>
      </w:pPr>
      <w:r>
        <w:t xml:space="preserve">Всем, кто любит узнавать, где были написаны знаменитые произведения русской литературы, или посещает интерактивные квесты с целью знакомства с неочевидными улочками и двориками старой Москвы, будет интересно прочесть серию книг-путеводителей по творчеству писателей и местам, которые связывали их с этим городом.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Граф Н.И.Толстой. Не позднее 1837г. Репродукция из книги: Гусев Н.Н. Жизнь Льва Николаевича Толстого. Молодой Толстой (1828–1862). М.,1927. Главархив Москвы</w:t>
      </w:r>
    </w:p>
    <w:p>
      <w:pPr>
        <w:pStyle w:val="BodyText"/>
      </w:pPr>
      <w:r>
        <w:t xml:space="preserve">Каждое издание оснащено разнообразными подборками документов, которые представлены в фондах Главархива Москвы. Например, в книге</w:t>
      </w:r>
      <w:r>
        <w:t xml:space="preserve"> </w:t>
      </w:r>
      <w:r>
        <w:rPr>
          <w:iCs/>
          <w:i/>
        </w:rPr>
        <w:t xml:space="preserve">«</w:t>
      </w:r>
      <w:hyperlink r:id="rId25">
        <w:r>
          <w:rPr>
            <w:rStyle w:val="Hyperlink"/>
          </w:rPr>
          <w:t xml:space="preserve">Лев Толстой и Москва</w:t>
        </w:r>
      </w:hyperlink>
      <w:r>
        <w:rPr>
          <w:iCs/>
          <w:i/>
        </w:rPr>
        <w:t xml:space="preserve">»</w:t>
      </w:r>
      <w:r>
        <w:t xml:space="preserve"> </w:t>
      </w:r>
      <w:r>
        <w:t xml:space="preserve">можно найти исповедные ведомости московских церквей в районах, где жила семья Толстых, и посмотреть, куда приходил на исповедь будущий знаменитый писатель в детстве. Можно вспомнить и знаменитый эпизод из повести «Детство», где Николенька Иртеньев обращается к Богу с просьбой «сделать чудо — превратить его в красивого» юношу, а затем и позволить стать великим человеком.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Татьяна Самойлова в роли Анны Карениной на съёмочной площадке одноименного фильма; 1967 год, снимок А. Князева. Главархив Москвы</w:t>
      </w:r>
    </w:p>
    <w:p>
      <w:pPr>
        <w:pStyle w:val="BodyText"/>
      </w:pPr>
      <w:r>
        <w:t xml:space="preserve">В книге</w:t>
      </w:r>
      <w:r>
        <w:t xml:space="preserve"> </w:t>
      </w:r>
      <w:r>
        <w:rPr>
          <w:iCs/>
          <w:i/>
        </w:rPr>
        <w:t xml:space="preserve">«</w:t>
      </w:r>
      <w:hyperlink r:id="rId23">
        <w:r>
          <w:rPr>
            <w:rStyle w:val="Hyperlink"/>
          </w:rPr>
          <w:t xml:space="preserve">Н.В. Гоголь и Москва</w:t>
        </w:r>
      </w:hyperlink>
      <w:r>
        <w:rPr>
          <w:iCs/>
          <w:i/>
        </w:rPr>
        <w:t xml:space="preserve">»</w:t>
      </w:r>
      <w:r>
        <w:t xml:space="preserve"> </w:t>
      </w:r>
      <w:r>
        <w:t xml:space="preserve">есть рукописные протоколы заседаний чиновников цензурного комитета и различные предписания о том, чтобы полное собрание сочинений писателя как можно скорее было подготовлено к выпуску с соблюдением всех правил. Отдельные части каждого издания посвящены увековечению памяти литераторов в Москве. Например, в книге о Гоголе представлен цветной эскиз праздничного оформления Пречистенского бульвара в честь торжественного открытия памятника писателю.</w:t>
      </w:r>
    </w:p>
    <w:p>
      <w:pPr>
        <w:pStyle w:val="BodyText"/>
      </w:pPr>
      <w:r>
        <w:t xml:space="preserve">Всем жителям Замоскворечья, возможно, будет интересно прогуляться по знакомому району и представить, как он выглядел во времена</w:t>
      </w:r>
      <w:r>
        <w:t xml:space="preserve"> </w:t>
      </w:r>
      <w:hyperlink r:id="rId22">
        <w:r>
          <w:rPr>
            <w:rStyle w:val="Hyperlink"/>
          </w:rPr>
          <w:t xml:space="preserve">Александра Островско</w:t>
        </w:r>
      </w:hyperlink>
      <w:r>
        <w:t xml:space="preserve">го. Этот район Москвы часто фигурирует в пьесах драматурга. Его жизнь и творчество были связаны с этими местами в середине XIX века. Многие колоритные персонажи из его пьес, особенно молодые девушки, мечтали вырваться из захолустья и жить в особняке со всеми атрибутами богатой жизни. Например, купеческая дочь Липочка соглашается выйти замуж за Подхалюзина только в том случае, если в их доме все будет обустроено по последней моде. Ничего в нем не должно было напоминать о месте, где она жила в девичестве. В книге представлены программы спектаклей, поставленных по пьесам Островского, фотографии постановок и актеров, распоряжения советских руководителей о праздновании памятных дат, связанных с творчеством драматурга.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http://mosarchive.mos.ru/presscenter/news/detail/12388502.html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388502.html" TargetMode="External" /><Relationship Type="http://schemas.openxmlformats.org/officeDocument/2006/relationships/hyperlink" Id="rId20" Target="https://vov.mos.ru/newhistory/media-library/library" TargetMode="External" /><Relationship Type="http://schemas.openxmlformats.org/officeDocument/2006/relationships/hyperlink" Id="rId25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2" Target="https://vov.mos.ru/newhistory/media-library/library/000000000000001-ostrovskiy" TargetMode="External" /><Relationship Type="http://schemas.openxmlformats.org/officeDocument/2006/relationships/hyperlink" Id="rId21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3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4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388502.html" TargetMode="External" /><Relationship Type="http://schemas.openxmlformats.org/officeDocument/2006/relationships/hyperlink" Id="rId20" Target="https://vov.mos.ru/newhistory/media-library/library" TargetMode="External" /><Relationship Type="http://schemas.openxmlformats.org/officeDocument/2006/relationships/hyperlink" Id="rId25" Target="https://vov.mos.ru/newhistory/media-library/library/%D0%BB%D0%BD-%D1%82%D0%BE%D0%BB%D1%81%D1%82%D0%BE%D0%B9-%D0%B8-%D0%BC%D0%BE%D1%81%D0%BA%D0%B2%D0%B0" TargetMode="External" /><Relationship Type="http://schemas.openxmlformats.org/officeDocument/2006/relationships/hyperlink" Id="rId22" Target="https://vov.mos.ru/newhistory/media-library/library/000000000000001-ostrovskiy" TargetMode="External" /><Relationship Type="http://schemas.openxmlformats.org/officeDocument/2006/relationships/hyperlink" Id="rId21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3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4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2025-05-12T10:31:45Z</dcterms:created>
  <dcterms:modified xsi:type="dcterms:W3CDTF">2025-05-12T10:31:45Z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