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5af73f62df25bf06c47e12c301c9e299edb8f59"/>
    <w:p>
      <w:pPr>
        <w:pStyle w:val="Heading3"/>
      </w:pPr>
      <w:r>
        <w:t xml:space="preserve">В День России Главархив напомнил о книге «Москва праздничная»</w:t>
      </w:r>
    </w:p>
    <w:p>
      <w:pPr>
        <w:pStyle w:val="FirstParagraph"/>
      </w:pPr>
      <w:r>
        <w:t xml:space="preserve">12.06.2024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Праздничные гулянья на Манежной площади в День России. Москва, 12 июня 1992 г. Фото В. Мариньо. Главархив Москвы</w:t>
      </w:r>
    </w:p>
    <w:p>
      <w:pPr>
        <w:pStyle w:val="BodyText"/>
      </w:pPr>
      <w:r>
        <w:t xml:space="preserve">Книга «Москва праздничная» состоит из 11 глав, каждая из которых посвящена государственным праздникам России, и снабжена большим количеством архивных снимков.</w:t>
      </w:r>
    </w:p>
    <w:p>
      <w:pPr>
        <w:pStyle w:val="BodyText"/>
      </w:pPr>
      <w:r>
        <w:t xml:space="preserve">12 июня отмечается День России. В этот день в 1990 году в РСФСР была принята Декларация о государственном суверенитете. Через год состоялись первые всенародные президентские выборы и был утвержден новый трехцветный флаг в качестве государственного символа. С 1992 года 12 июня объявили выходным днем, а в 2002 году этот праздник назвали «Днем России». По традиции в этот день на Красной площади и в центре города проводятся различные концерты и гуляния, а деятелям науки и искусства вручают государственные награды за вклад в развитие отечественной культуры.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улице Воздвиженка в День России. Москва, 12 июня 1992 г. Фото В. Мариньо. Главархив Москвы</w:t>
      </w:r>
    </w:p>
    <w:p>
      <w:pPr>
        <w:pStyle w:val="BodyText"/>
      </w:pPr>
      <w:r>
        <w:t xml:space="preserve">В честь праздника Главархив напомнил об издании «</w:t>
      </w:r>
      <w:hyperlink r:id="rId20">
        <w:r>
          <w:rPr>
            <w:rStyle w:val="Hyperlink"/>
          </w:rPr>
          <w:t xml:space="preserve">Москва праздничная</w:t>
        </w:r>
      </w:hyperlink>
      <w:r>
        <w:t xml:space="preserve">», которое доступно в виртуальном музее «Москва — с заботой об истории», разделе «Медиатека», подразделе «Библиотека». Книга состоит из 11 тематических разделов, каждый из которых посвящен истории государственных праздников, которые отмечаются в России: Новый год, Рождество, Пасха, День защитника Отечества, Международный женский день, День России и другие памятные даты.</w:t>
      </w:r>
    </w:p>
    <w:p>
      <w:pPr>
        <w:pStyle w:val="BodyText"/>
      </w:pPr>
      <w:r>
        <w:t xml:space="preserve">Каждый раздел посвящен одному празднику, история которого кратко изложена в статьях. Здесь можно узнать о том, когда появился праздник, какие традиции с ним связаны и как его отмечают в России. К каждой главе подобраны фотографии и винтажные открытки из фондов Главархива Москвы, где запечатлены салюты, украшенные улицы столицы, народные гуляния по центру города и другие события.</w:t>
      </w:r>
    </w:p>
    <w:p>
      <w:pPr>
        <w:pStyle w:val="BodyText"/>
      </w:pPr>
      <w:r>
        <w:t xml:space="preserve">Благодаря книге «</w:t>
      </w:r>
      <w:hyperlink r:id="rId20">
        <w:r>
          <w:rPr>
            <w:rStyle w:val="Hyperlink"/>
          </w:rPr>
          <w:t xml:space="preserve">Москва праздничная</w:t>
        </w:r>
      </w:hyperlink>
      <w:r>
        <w:t xml:space="preserve">» можно погрузиться в историю каждого праздника, рассмотреть архивные снимки, вспомнив Москву своего детства или юности, и затем отправиться гулять по летнему городу и тем улицам, которые каждый сможет узнать на фотографиях.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http://mosarchive.mos.ru/presscenter/news/detail/12418336.html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 "Мосархив"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osarchive.mos.ru" TargetMode="External" /><Relationship Type="http://schemas.openxmlformats.org/officeDocument/2006/relationships/hyperlink" Id="rId21" Target="http://mosarchive.mos.ru/presscenter/news/detail/12418336.html" TargetMode="External" /><Relationship Type="http://schemas.openxmlformats.org/officeDocument/2006/relationships/hyperlink" Id="rId20" Target="https://vov.mos.ru/newhistory/media-library/library/04_%D0%BC%D0%BE%D1%81%D0%BA%D0%B2%D0%B0-%D0%BF%D1%80%D0%B0%D0%B7%D0%B4%D0%BD%D0%B8%D1%87%D0%BD%D0%B0%D1%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osarchive.mos.ru" TargetMode="External" /><Relationship Type="http://schemas.openxmlformats.org/officeDocument/2006/relationships/hyperlink" Id="rId21" Target="http://mosarchive.mos.ru/presscenter/news/detail/12418336.html" TargetMode="External" /><Relationship Type="http://schemas.openxmlformats.org/officeDocument/2006/relationships/hyperlink" Id="rId20" Target="https://vov.mos.ru/newhistory/media-library/library/04_%D0%BC%D0%BE%D1%81%D0%BA%D0%B2%D0%B0-%D0%BF%D1%80%D0%B0%D0%B7%D0%B4%D0%BD%D0%B8%D1%87%D0%BD%D0%B0%D1%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2024-08-01T05:37:09Z</dcterms:created>
  <dcterms:modified xsi:type="dcterms:W3CDTF">2024-08-01T05:37:09Z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