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1a217da94ddaae1e2bd764371ff55d0e24fb3"/>
    <w:p>
      <w:pPr>
        <w:pStyle w:val="Heading3"/>
      </w:pPr>
      <w:r>
        <w:t xml:space="preserve">Москва — порт пяти морей: Главархив рассказал о вкладе города в создание русского флота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Моряки Краснознамённого Балтийского флота у мавзолея В.И. Ленина. Автор В.В. Ахломов. Москва. 1967 г. Главархив Москвы</w:t>
      </w:r>
    </w:p>
    <w:p>
      <w:pPr>
        <w:pStyle w:val="BodyText"/>
      </w:pPr>
      <w:r>
        <w:t xml:space="preserve">С XVIII века в столице существовали организации, отвечавшие за снабжение российских портов.</w:t>
      </w:r>
    </w:p>
    <w:p>
      <w:pPr>
        <w:pStyle w:val="BodyText"/>
      </w:pPr>
      <w:r>
        <w:t xml:space="preserve">Москва всегда была тесно связана с историей русского флота, начиная со знаменитого ботика Петра I, ставшего символом создания военно-морских сил России. Документы о поддержке отечественного кораблестроения сохранились в Главархиве столицы. Именно в подмосковном селе Преображенском создавали из дерева детали для первых судов, положивших начало русскому флоту. Здесь же была построена парусная фабрика для молодого Балтийского флота, пороховая мельница, кожевенный, суконный, шляпный и другие дворы для изготовления обмундирования моряков.</w:t>
      </w:r>
    </w:p>
    <w:p>
      <w:pPr>
        <w:pStyle w:val="BodyText"/>
      </w:pPr>
      <w:r>
        <w:t xml:space="preserve">В Москве указом Петра I от 14 (25 по новому стилю) января 1701 года была учреждена «Школа математических и навигацких наук», находившаяся в Сухаревой башне. Наряду с морскими офицерами в стенах школы были подготовлены первые инженеры, артиллеристы, гидрографы, топографы и учителя для многочисленных гражданских «цифирных» школ. В числе ее выпускников — выдающийся полярный мореплаватель Семен Челюскин. Впоследствии город всегда активно участвовал и помогал в развитии судоходства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Проводы курсантов московского городского Клуба юных моряков, речников и полярников на летнюю практику в Северном речном порту. Автор А.Я. Изомар. Москва. 1968 г. Главархив Москвы</w:t>
      </w:r>
    </w:p>
    <w:p>
      <w:pPr>
        <w:pStyle w:val="BodyText"/>
      </w:pPr>
      <w:r>
        <w:t xml:space="preserve">Большое внимание в Москве уделялось снабжению флота. До 1806 года существовала специальная Московская адмиралтейская контора, которая заключала подряды и занималась приобретением различных вещей и материалов для адмиралтейства, приемом и доставкой в Санкт-Петербург денег и провианта, собиравшихся с губерний. Также контора надзирала за находившимися в Москве хозяйственными заведениями морского ведомства. Из сохранившихся документов можно узнать, что в 1802 году с помощью Московского городового магистрата Московская адмиралтейская контора поставляла для «служителей черноморских флотов» холст для рубашек и подкладок, золотые галуны для унтер-офицеров, полотно, сапоги, и многое другое.</w:t>
      </w:r>
    </w:p>
    <w:p>
      <w:pPr>
        <w:pStyle w:val="BodyText"/>
      </w:pPr>
      <w:r>
        <w:t xml:space="preserve">После Отечественной войны 1812 года функции организации поставок для морского ведомства в Москве перешли к Комитету для подряда вещей, на обмундирование войск потребных. Из сохранившейся в Главархиве Москвы «Ведомости о количестве материалов, потребных к заготовлению на будущий 1821 года» известно, что, например, для «Черноморских портов» требовалось по 3 000 нитяных и шерстяных чулок, столько же носков, 380 000 аршин (1 аршин – 71,12 см) рубашечного холста, 46 000 строевых сапог и других товаров. Отправлялся груз в Николаев. Потребности Балтийских портов были значительно больше. Так, рубашечного холста требовалось 666 700 аршин, 80 600 строевых сапог, 154 825 аршин овечьего сукна и даже 122 пары башмаков для школьников, не считая остального.</w:t>
      </w:r>
    </w:p>
    <w:p>
      <w:pPr>
        <w:pStyle w:val="BodyText"/>
      </w:pPr>
      <w:r>
        <w:t xml:space="preserve">Благодаря подобным документам становятся понятны масштабы флотов того времени, их потребности. И это только те товары, что поставляли Москва и Московская губерния. Размах снабжения становится понятен, если учесть, что во второй половине XVIII — начале XIX века Российский военно-морской флот по количеству боевых кораблей вышел на третье место в мире. Развитие русского флота шло непрестанно на протяжении всего XIX века, но главный прорыв был сделан, когда парусные суда во второй половине столетия стали постепенно заменять на корабли с механическими двигателями.</w:t>
      </w:r>
    </w:p>
    <w:p>
      <w:pPr>
        <w:pStyle w:val="BodyText"/>
      </w:pPr>
      <w:r>
        <w:t xml:space="preserve">Военно-морской флот России рос количественно и совершенствовался качественно. Эти процессы пользовались всенародной поддержкой. В 1908 году был даже создан Московский кружок обновления флота, устав которого сохранился в Главархиве Москвы. Его целью являлось «всемерное содействие развитию русских морских сил и средств до степени, соответствующей требованиям безопасности и пользы Отечества и к поддержанию их на уровне мирового прогресса». Для популяризации сведений о русском флоте кружок устраивал специальные собрания, съезды, организовывал чтения и лекции. В нем также проводились конкурсы с вручением премий и медалей за «полезные труды, разбор или решение вопроса по морскому делу». Кружок активно собирал средства в пользу флота, а с началом Первой мировой войны — и для раненых воинов, на закупку необходимых для нужд фронта и флота предметов. Московский кружок обновления флота действовал вплоть до 1917 года.</w:t>
      </w:r>
    </w:p>
    <w:p>
      <w:pPr>
        <w:pStyle w:val="BodyText"/>
      </w:pPr>
      <w:r>
        <w:t xml:space="preserve">С документами о поддержке столицей русского флота можно 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http://mosarchive.mos.ru/presscenter/news/detail/12442422.html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42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42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2025-01-14T00:49:56Z</dcterms:created>
  <dcterms:modified xsi:type="dcterms:W3CDTF">2025-01-14T00:49:56Z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