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e3b2f367b5d124a090d2ca7c0dd4ff42c9f8a2"/>
    <w:p>
      <w:pPr>
        <w:pStyle w:val="Heading3"/>
      </w:pPr>
      <w:r>
        <w:t xml:space="preserve">В День дачника Главархив показал фотографии горожан с летнего отдыха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Житель деревни косит траву. Автор – неизвестен. Костромская область. Дата съёмки – середина 1980-х гг.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Благодаря фотографиям, которые горожане передали на вечное хранение в Главархив, можно представить, как москвичи отдыхали на дачах в прошлом веке.</w:t>
      </w:r>
    </w:p>
    <w:p>
      <w:pPr>
        <w:pStyle w:val="BodyText"/>
      </w:pPr>
      <w:r>
        <w:t xml:space="preserve">23 июля в России отмечают День дачника. В честь этого праздника Главархив напоминает о фотографиях, которые поступили в Главархив в рамках</w:t>
      </w:r>
      <w:r>
        <w:t xml:space="preserve"> </w:t>
      </w:r>
      <w:hyperlink r:id="rId20">
        <w:r>
          <w:rPr>
            <w:rStyle w:val="Hyperlink"/>
          </w:rPr>
          <w:t xml:space="preserve">«Московской фотолетописи»</w:t>
        </w:r>
      </w:hyperlink>
      <w:r>
        <w:t xml:space="preserve"> </w:t>
      </w:r>
      <w:r>
        <w:t xml:space="preserve">– второго этапа акции «Москва — с заботой об истории</w:t>
      </w:r>
      <w:r>
        <w:rPr>
          <w:iCs/>
          <w:i/>
        </w:rPr>
        <w:t xml:space="preserve">».</w:t>
      </w:r>
      <w:r>
        <w:t xml:space="preserve"> </w:t>
      </w:r>
      <w:r>
        <w:t xml:space="preserve">Благодаря активному участию москвичей в этом проекте специалисты Главархива регулярно используют новые фотографии при написании тематических статей на разные темы, например, о том, куда горожане ездили в летний сезон</w:t>
      </w:r>
      <w:r>
        <w:t xml:space="preserve"> </w:t>
      </w:r>
      <w:hyperlink r:id="rId21">
        <w:r>
          <w:rPr>
            <w:rStyle w:val="Hyperlink"/>
          </w:rPr>
          <w:t xml:space="preserve">отпусков</w:t>
        </w:r>
      </w:hyperlink>
      <w:r>
        <w:t xml:space="preserve">, как проводили время за городом и на</w:t>
      </w:r>
      <w:r>
        <w:t xml:space="preserve"> </w:t>
      </w:r>
      <w:hyperlink r:id="rId22">
        <w:r>
          <w:rPr>
            <w:rStyle w:val="Hyperlink"/>
          </w:rPr>
          <w:t xml:space="preserve">дачах</w:t>
        </w:r>
      </w:hyperlink>
      <w:r>
        <w:t xml:space="preserve">, занимались хозяйством в разные десятилетия ХХ века. Познакомиться с кадрами можно в виртуальном музее «Москва — с заботой об истории» в зале «1950–2000 гг». (раздел «Коллекции», подраздел</w:t>
      </w:r>
      <w:r>
        <w:t xml:space="preserve"> </w:t>
      </w:r>
      <w:hyperlink r:id="rId20">
        <w:r>
          <w:rPr>
            <w:rStyle w:val="Hyperlink"/>
          </w:rPr>
          <w:t xml:space="preserve">«Московская фотолетопись»</w:t>
        </w:r>
      </w:hyperlink>
      <w:r>
        <w:t xml:space="preserve">).</w:t>
      </w:r>
    </w:p>
    <w:p>
      <w:pPr>
        <w:pStyle w:val="BodyText"/>
      </w:pPr>
      <w:r>
        <w:t xml:space="preserve">На снимках запечатлены дети и взрослые, которые усердно работают в своих огородах на грядках или в палисадниках с цветами, высаженными вокруг дома. Например, на одной из фотографий житель Московской области после прополки роз от сорняков решил запечатлеть себя рядом с желтым подсолнухом. На другом снимке можно увидеть девочку на клумбе, вероятно, после посадки свежего куста роз. Другая девочка в белой панамке попала в кадр на дорожке около дома. Ее засняли в окружении кустов ромашек и желтых цветов. Также на фотографиях, которые передали горожане, можно увидеть, как дачники заботятся об облагораживании территории вокруг своего дома. Например, житель Костромской области сосредоточенно косит траву.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дачном участке. Автор – неизвестен. Московская область. [2000-е гг.] Главархив Москвы Второму этапу акции «Москва — с заботой об истории</w:t>
      </w:r>
      <w:r>
        <w:rPr>
          <w:iCs/>
          <w:i/>
        </w:rPr>
        <w:t xml:space="preserve">»</w:t>
      </w:r>
      <w:r>
        <w:t xml:space="preserve">, который получил название</w:t>
      </w:r>
      <w:r>
        <w:t xml:space="preserve"> </w:t>
      </w:r>
      <w:hyperlink r:id="rId20">
        <w:r>
          <w:rPr>
            <w:rStyle w:val="Hyperlink"/>
          </w:rPr>
          <w:t xml:space="preserve">«Московская фотолетопись»</w:t>
        </w:r>
      </w:hyperlink>
      <w:r>
        <w:t xml:space="preserve">, в этом этом году исполнилось три года. За это время горожане через центры госуслуг</w:t>
      </w:r>
      <w:r>
        <w:t xml:space="preserve"> </w:t>
      </w:r>
      <w:hyperlink r:id="rId23">
        <w:r>
          <w:rPr>
            <w:rStyle w:val="Hyperlink"/>
          </w:rPr>
          <w:t xml:space="preserve">«Мои Документы»</w:t>
        </w:r>
      </w:hyperlink>
      <w:r>
        <w:t xml:space="preserve"> </w:t>
      </w:r>
      <w:r>
        <w:t xml:space="preserve">передали на вечное хранение в Главархив более 5000 тысяч кадров на фотопленках с советского периода и до 2000-х годов из личных семейных архивов. Сейчас акция продолжается. Чтобы передать кадры на вечное хранение в Главархив, нужно прийти в ближайший центр госуслуг с материалами и паспортом.</w:t>
      </w:r>
    </w:p>
    <w:p>
      <w:pPr>
        <w:pStyle w:val="BodyText"/>
      </w:pPr>
      <w:r>
        <w:t xml:space="preserve">Еще больше фотографий дачного отдыха можно найти в тематическом альбоме</w:t>
      </w:r>
      <w:r>
        <w:t xml:space="preserve"> </w:t>
      </w:r>
      <w:hyperlink r:id="rId23">
        <w:r>
          <w:rPr>
            <w:rStyle w:val="Hyperlink"/>
          </w:rPr>
          <w:t xml:space="preserve">«</w:t>
        </w:r>
      </w:hyperlink>
      <w:hyperlink r:id="rId24">
        <w:r>
          <w:rPr>
            <w:rStyle w:val="Hyperlink"/>
          </w:rPr>
          <w:t xml:space="preserve">Куда несешься, лето?</w:t>
        </w:r>
      </w:hyperlink>
      <w:hyperlink r:id="rId23">
        <w:r>
          <w:rPr>
            <w:rStyle w:val="Hyperlink"/>
          </w:rPr>
          <w:t xml:space="preserve">»</w:t>
        </w:r>
      </w:hyperlink>
      <w:r>
        <w:t xml:space="preserve">. Здесь представлены снимки, сделанные в начале ХХ века. На фотографиях можно увидеть девушек, которые рисуют на пленере и играют на скрипке, а женщины общаются за чаем.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Юная дачница у куста роз. Автор – неизвестен. Московская область. [2000-е гг.]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http://mosarchive.mos.ru/presscenter/news/detail/12489845.html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 "Мосархив"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2489845.html" TargetMode="External" /><Relationship Type="http://schemas.openxmlformats.org/officeDocument/2006/relationships/hyperlink" Id="rId20" Target="https://vov.mos.ru/newhistory/collections/moscow-chronicle" TargetMode="External" /><Relationship Type="http://schemas.openxmlformats.org/officeDocument/2006/relationships/hyperlink" Id="rId24" Target="https://vov.mos.ru/newhistory/media-library/albums/0001-%D0%BA%D1%83%D0%B4%D0%B0-%D0%BD%D0%B5%D1%81%D1%91%D1%88%D1%8C%D1%81%D1%8F-%D0%BB%D0%B5%D1%82%D0%BE" TargetMode="External" /><Relationship Type="http://schemas.openxmlformats.org/officeDocument/2006/relationships/hyperlink" Id="rId22" Target="https://www.mos.ru/news/item/126817073/" TargetMode="External" /><Relationship Type="http://schemas.openxmlformats.org/officeDocument/2006/relationships/hyperlink" Id="rId21" Target="https://www.mos.ru/news/item/128259073/" TargetMode="External" /><Relationship Type="http://schemas.openxmlformats.org/officeDocument/2006/relationships/hyperlink" Id="rId23" Target="https://www.mos.ru/services/centry-gosudarstvennyh-uslu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2489845.html" TargetMode="External" /><Relationship Type="http://schemas.openxmlformats.org/officeDocument/2006/relationships/hyperlink" Id="rId20" Target="https://vov.mos.ru/newhistory/collections/moscow-chronicle" TargetMode="External" /><Relationship Type="http://schemas.openxmlformats.org/officeDocument/2006/relationships/hyperlink" Id="rId24" Target="https://vov.mos.ru/newhistory/media-library/albums/0001-%D0%BA%D1%83%D0%B4%D0%B0-%D0%BD%D0%B5%D1%81%D1%91%D1%88%D1%8C%D1%81%D1%8F-%D0%BB%D0%B5%D1%82%D0%BE" TargetMode="External" /><Relationship Type="http://schemas.openxmlformats.org/officeDocument/2006/relationships/hyperlink" Id="rId22" Target="https://www.mos.ru/news/item/126817073/" TargetMode="External" /><Relationship Type="http://schemas.openxmlformats.org/officeDocument/2006/relationships/hyperlink" Id="rId21" Target="https://www.mos.ru/news/item/128259073/" TargetMode="External" /><Relationship Type="http://schemas.openxmlformats.org/officeDocument/2006/relationships/hyperlink" Id="rId23" Target="https://www.mos.ru/services/centry-gosudarstvennyh-uslu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2024-07-23T13:46:40Z</dcterms:created>
  <dcterms:modified xsi:type="dcterms:W3CDTF">2024-07-23T13:46:40Z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