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4fb5aa946c40d1582154f605ea97cbafab5044"/>
    <w:p>
      <w:pPr>
        <w:pStyle w:val="Heading3"/>
      </w:pPr>
      <w:r>
        <w:t xml:space="preserve">Исторические фотографии и интервью с учителями: что можно увидеть в виртуальном музее «Москва — с заботой об истории» в День знаний</w:t>
      </w:r>
    </w:p>
    <w:p>
      <w:pPr>
        <w:pStyle w:val="FirstParagraph"/>
      </w:pPr>
      <w:r>
        <w:t xml:space="preserve">01.09.2024</w:t>
      </w:r>
    </w:p>
    <w:p>
      <w:pPr>
        <w:pStyle w:val="BodyText"/>
      </w:pPr>
      <w:r>
        <w:t xml:space="preserve">Первоклассники одной из московских школ. Фото Р. Федорова. 1984 год. Главархив Москвы</w:t>
      </w:r>
    </w:p>
    <w:p>
      <w:pPr>
        <w:pStyle w:val="BodyText"/>
      </w:pPr>
      <w:r>
        <w:br/>
      </w:r>
      <w:r>
        <w:t xml:space="preserve">Здесь представлены альбомы и книги по истории образования в России начиная со второй половины XVIII века, документы воспитанников дореволюционных гимназий и учебные планы советских школьников.</w:t>
      </w:r>
    </w:p>
    <w:p>
      <w:pPr>
        <w:pStyle w:val="BodyText"/>
      </w:pPr>
      <w:r>
        <w:t xml:space="preserve">В День знаний горожан приглашают ознакомиться с тематическими экспозициями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hyperlink r:id="rId21">
        <w:r>
          <w:rPr>
            <w:rStyle w:val="Hyperlink"/>
          </w:rPr>
          <w:t xml:space="preserve">Главного архивного управления столицы (Главархива)</w:t>
        </w:r>
      </w:hyperlink>
      <w:r>
        <w:t xml:space="preserve">. Кроме того, в разделе</w:t>
      </w:r>
      <w:r>
        <w:t xml:space="preserve"> </w:t>
      </w:r>
      <w:hyperlink r:id="rId22">
        <w:r>
          <w:rPr>
            <w:rStyle w:val="Hyperlink"/>
          </w:rPr>
          <w:t xml:space="preserve">«Библиотека»</w:t>
        </w:r>
      </w:hyperlink>
      <w:r>
        <w:t xml:space="preserve"> </w:t>
      </w:r>
      <w:r>
        <w:t xml:space="preserve">представлено издание по истории московского образования до 1917 года.</w:t>
      </w:r>
    </w:p>
    <w:p>
      <w:pPr>
        <w:pStyle w:val="BodyText"/>
      </w:pPr>
      <w:r>
        <w:t xml:space="preserve">На выставке «</w:t>
      </w:r>
      <w:hyperlink r:id="rId23">
        <w:r>
          <w:rPr>
            <w:rStyle w:val="Hyperlink"/>
          </w:rPr>
          <w:t xml:space="preserve">Бесценный труд. Педагогам и наставникам посвящается</w:t>
        </w:r>
      </w:hyperlink>
      <w:r>
        <w:t xml:space="preserve">»</w:t>
      </w:r>
      <w:r>
        <w:t xml:space="preserve"> </w:t>
      </w:r>
      <w:r>
        <w:t xml:space="preserve"> </w:t>
      </w:r>
      <w:r>
        <w:t xml:space="preserve">можно увидеть фотографии гимназистов с преподавателями, ведомости, программы с описанием дисциплин и аттестаты о получении среднего образования. Здесь же представлены свидетельства о присвоении звания учителя с правом преподавания, а также распоряжения о том, что студентам разрешается посещать лекции профессоров в Педагогическом институте имени П.Г. Шелапутина в качестве вольных слушателей.</w:t>
      </w:r>
    </w:p>
    <w:p>
      <w:pPr>
        <w:pStyle w:val="BodyText"/>
      </w:pPr>
      <w:r>
        <w:t xml:space="preserve">На странице экспозиции в подразделе</w:t>
      </w:r>
      <w:r>
        <w:t xml:space="preserve"> </w:t>
      </w:r>
      <w:r>
        <w:rPr>
          <w:iCs/>
          <w:i/>
        </w:rPr>
        <w:t xml:space="preserve">«</w:t>
      </w:r>
      <w:r>
        <w:t xml:space="preserve">Видео</w:t>
      </w:r>
      <w:r>
        <w:rPr>
          <w:iCs/>
          <w:i/>
        </w:rPr>
        <w:t xml:space="preserve">»</w:t>
      </w:r>
      <w:r>
        <w:t xml:space="preserve"> </w:t>
      </w:r>
      <w:r>
        <w:t xml:space="preserve">находится короткое</w:t>
      </w:r>
      <w:r>
        <w:t xml:space="preserve"> </w:t>
      </w:r>
      <w:hyperlink r:id="rId23">
        <w:r>
          <w:rPr>
            <w:rStyle w:val="Hyperlink"/>
          </w:rPr>
          <w:t xml:space="preserve">интервью</w:t>
        </w:r>
      </w:hyperlink>
      <w:r>
        <w:t xml:space="preserve"> </w:t>
      </w:r>
      <w:r>
        <w:t xml:space="preserve">с педагогами и директорами современных московских школ. Они рассказывают о своей профессии, о том, как заметить в ребенке талант и развить его, а также об успехах своих воспитанников, которые занимаются любимым делом уже после окончания учебы.</w:t>
      </w:r>
    </w:p>
    <w:p>
      <w:pPr>
        <w:pStyle w:val="BodyText"/>
      </w:pPr>
      <w:r>
        <w:t xml:space="preserve">Современные ученики могут ознакомиться с историческими фотографиями и документами на выставке</w:t>
      </w:r>
      <w:r>
        <w:t xml:space="preserve"> </w:t>
      </w:r>
      <w:hyperlink r:id="rId24">
        <w:r>
          <w:rPr>
            <w:rStyle w:val="Hyperlink"/>
          </w:rPr>
          <w:t xml:space="preserve">«Страницы истории школьного образования в Москве»</w:t>
        </w:r>
      </w:hyperlink>
      <w:r>
        <w:t xml:space="preserve">. Здесь можно найти, например, снимки зданий московских гимназий и ремесленных училищ, сделанные в начале ХХ века, и удостоверение об успешной сдаче гимназисткой Екатериной Кульковой экзамена по латинскому языку. Документ оформлен по правилам дореволюционной орфографии и заполнен от руки.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Цветы для первой учительницы. Фото А. Князева. 1970-е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Учительница 1-го класса возле школы со своими учениками после окончания уроков. Фото Б. Ярославцева. 1979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Учительница 1 класса проводит беседу со своими учениками о прочитанной книге. Фото Б. Ярославцева. 1968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экспозиции представлены распорядки дня советских школьников и учебные программы, которые были приняты в 1930-1940-х годах.</w:t>
      </w:r>
    </w:p>
    <w:p>
      <w:pPr>
        <w:pStyle w:val="BodyText"/>
      </w:pPr>
      <w:r>
        <w:t xml:space="preserve">Более подробно об истории гимназического образования в России рассказывается в книге</w:t>
      </w:r>
      <w:r>
        <w:t xml:space="preserve"> </w:t>
      </w:r>
      <w:hyperlink r:id="rId25">
        <w:r>
          <w:rPr>
            <w:rStyle w:val="Hyperlink"/>
          </w:rPr>
          <w:t xml:space="preserve">«Из истории народного образования в Москве. 1803–1917»</w:t>
        </w:r>
      </w:hyperlink>
      <w:r>
        <w:t xml:space="preserve">. В ней представлены копии документов из фондов Главархива, которые касаются организации учебного процесса в гимназиях, школах и училищах — учреждениях, которые находились в ведении чиновников Московского учебного округа в XIX веке.</w:t>
      </w:r>
    </w:p>
    <w:p>
      <w:pPr>
        <w:pStyle w:val="BodyText"/>
      </w:pPr>
      <w:r>
        <w:t xml:space="preserve">Из этих материалов можно узнать о распорядке дня гимназистов, различиях между женскими и мужскими гимназиями, а также о циркулярах, которые рассылали всем директорам учебных заведений. В них говорилось, например, о начале реформы среднего образования или других изменениях, которые напрямую касались школьной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http://mosarchive.mos.ru/presscenter/news/detail/12545124.html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545124.html" TargetMode="External" /><Relationship Type="http://schemas.openxmlformats.org/officeDocument/2006/relationships/hyperlink" Id="rId23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4" Target="https://vov.mos.ru/newhistory/media-library/exhibitions/0001-%D1%81%D1%82%D1%80%D0%B0%D0%BD%D0%B8%D1%86%D1%8B-%D0%B8%D1%81%D1%82%D0%BE%D1%80%D0%B8%D0%B8-%D1%88%D0%BA%D0%BE%D0%BB%D1%8C%D0%BD%D0%BE%D0%B3%D0%BE-%D0%BE%D0%B1%D1%80%D0%B0%D0%B7%D0%BE%D0%B2%D0%B0%D0%BD%D0%B8%D1%8F-%D0%B2-%D0%BC%D0%BE%D1%81%D0%BA%D0%B2%D0%B5" TargetMode="External" /><Relationship Type="http://schemas.openxmlformats.org/officeDocument/2006/relationships/hyperlink" Id="rId22" Target="https://vov.mos.ru/newhistory/media-library/library" TargetMode="External" /><Relationship Type="http://schemas.openxmlformats.org/officeDocument/2006/relationships/hyperlink" Id="rId25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1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545124.html" TargetMode="External" /><Relationship Type="http://schemas.openxmlformats.org/officeDocument/2006/relationships/hyperlink" Id="rId23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4" Target="https://vov.mos.ru/newhistory/media-library/exhibitions/0001-%D1%81%D1%82%D1%80%D0%B0%D0%BD%D0%B8%D1%86%D1%8B-%D0%B8%D1%81%D1%82%D0%BE%D1%80%D0%B8%D0%B8-%D1%88%D0%BA%D0%BE%D0%BB%D1%8C%D0%BD%D0%BE%D0%B3%D0%BE-%D0%BE%D0%B1%D1%80%D0%B0%D0%B7%D0%BE%D0%B2%D0%B0%D0%BD%D0%B8%D1%8F-%D0%B2-%D0%BC%D0%BE%D1%81%D0%BA%D0%B2%D0%B5" TargetMode="External" /><Relationship Type="http://schemas.openxmlformats.org/officeDocument/2006/relationships/hyperlink" Id="rId22" Target="https://vov.mos.ru/newhistory/media-library/library" TargetMode="External" /><Relationship Type="http://schemas.openxmlformats.org/officeDocument/2006/relationships/hyperlink" Id="rId25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1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2025-05-12T09:22:10Z</dcterms:created>
  <dcterms:modified xsi:type="dcterms:W3CDTF">2025-05-12T09:22:10Z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