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848bcbad819891fe32cadd7927b19404d9d0a46"/>
    <w:p>
      <w:pPr>
        <w:pStyle w:val="Heading3"/>
      </w:pPr>
      <w:r>
        <w:t xml:space="preserve">В День всеобщего доступа к информации Главархив рассказал о своих онлайн-проектах</w:t>
      </w:r>
    </w:p>
    <w:p>
      <w:pPr>
        <w:pStyle w:val="FirstParagraph"/>
      </w:pPr>
      <w:r>
        <w:t xml:space="preserve">28.09.2024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  <w:r>
        <w:t xml:space="preserve">С помощью онлайн-сервиса «Моя семья» можно найти информацию о родственниках, а в виртуальном музее «Москва — с заботой об истории» — познакомиться с историческими архивными материалами.</w:t>
      </w:r>
    </w:p>
    <w:p>
      <w:pPr>
        <w:pStyle w:val="BodyText"/>
      </w:pPr>
      <w:r>
        <w:t xml:space="preserve">28 сентября отмечается Международный день всеобщего доступа к информации. К этому событию Главархив Москвы рассказал о цифровизации своих фондов, а также об онлайн-проектах, благодаря которым жители всей страны могут получить нужную информацию. Среди таких проектов — онлайн-сервис</w:t>
      </w:r>
      <w:r>
        <w:t xml:space="preserve"> </w:t>
      </w:r>
      <w:hyperlink r:id="rId20">
        <w:r>
          <w:rPr>
            <w:rStyle w:val="Hyperlink"/>
          </w:rPr>
          <w:t xml:space="preserve">«Моя семья»</w:t>
        </w:r>
      </w:hyperlink>
      <w:r>
        <w:t xml:space="preserve"> </w:t>
      </w:r>
      <w:r>
        <w:t xml:space="preserve">и виртуальный музей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и другие.</w:t>
      </w:r>
    </w:p>
    <w:p>
      <w:pPr>
        <w:pStyle w:val="BodyText"/>
      </w:pPr>
      <w:r>
        <w:t xml:space="preserve">Главархив Москвы активно цифровизирует свои фонды, чтобы горожане могли легко и быстро получать нужные сведения. В первую очередь он переводит в современный формат генеалогические материалы, которые сейчас востребованы у жителей. Главархив использует планетарные сканеры с оптической матрицей высокого разрешения, способные детализированно создавать цифровые копии карт и чертежей форматом до А20, а также книг с толщиной в корешке до 40 сантиметров.</w:t>
      </w:r>
    </w:p>
    <w:p>
      <w:pPr>
        <w:pStyle w:val="BodyText"/>
      </w:pPr>
      <w:r>
        <w:t xml:space="preserve">Сейчас оцифровано почти 12 миллионов страниц метрических книг и других документов. Все материалы можно найти в онлайн-сервисе</w:t>
      </w:r>
      <w:r>
        <w:t xml:space="preserve"> </w:t>
      </w:r>
      <w:hyperlink r:id="rId22">
        <w:r>
          <w:rPr>
            <w:rStyle w:val="Hyperlink"/>
          </w:rPr>
          <w:t xml:space="preserve">«Моя семья»</w:t>
        </w:r>
      </w:hyperlink>
      <w:r>
        <w:t xml:space="preserve">, который начал работать в декабре 2020 года и получил большое признание горожан. Количество его постоянных пользователей уже превысило 12 миллионов человек. Благодаря сервису все желающие не выходя из дома могут узнать о рождении, браке и смерти своих предков. Раньше для этого необходимо было приезжать в архив.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Start w:id="27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Сословие и род деятельности: какую информацию о предках можно найти в метрических книгах Главархива Москвы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Брачные обыски и ревизские сказки: как онлайн-сервис «Моя семья» помогает москвичам искать предков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Сергей Собянин: У москвичей появились новые возможности для поиска предков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Материалы выставки «Наш Пушкин» появились в виртуальном музее «Москва — с заботой об истории»</w:t>
        </w:r>
      </w:hyperlink>
    </w:p>
    <w:bookmarkEnd w:id="27"/>
    <w:p>
      <w:pPr>
        <w:pStyle w:val="FirstParagraph"/>
      </w:pPr>
      <w:r>
        <w:t xml:space="preserve">Кроме того, Главархив активно пополняет виртуальный музей «Москва — с заботой об истории» архивными материалами по истории столицы и ее известных жителей. У музея удобный интерфейс, благодаря которому можно легко найти нужную фотографию или документ.</w:t>
      </w:r>
    </w:p>
    <w:p>
      <w:pPr>
        <w:pStyle w:val="BodyText"/>
      </w:pPr>
      <w:r>
        <w:t xml:space="preserve">Виртуальный музей</w:t>
      </w:r>
      <w:r>
        <w:t xml:space="preserve"> </w:t>
      </w:r>
      <w:hyperlink r:id="rId28">
        <w:r>
          <w:rPr>
            <w:rStyle w:val="Hyperlink"/>
          </w:rPr>
          <w:t xml:space="preserve">был создан в 2020 году</w:t>
        </w:r>
      </w:hyperlink>
      <w:r>
        <w:t xml:space="preserve"> </w:t>
      </w:r>
      <w:r>
        <w:t xml:space="preserve">в преддверии Дня Победы. Здесь собрали почти 11 тысяч документов, предметов и фотографий, переданных жителями на вечное хранение в Главархив через центры госуслуг, а также представили большое количество ценных исторических документов. Раньше с этими материалами можно было поработать только в читальных залах Главархива, а сейчас они без ограничений доступны онлайн.</w:t>
      </w:r>
    </w:p>
    <w:bookmarkStart w:id="31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В виртуальном музее «Москва — с заботой об истории» доступна выставка к 500-летию Новодевичьего монастыря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Собянин: Москвичи передали в Главархив около 17 тысяч исторических материалов</w:t>
        </w:r>
      </w:hyperlink>
    </w:p>
    <w:bookmarkEnd w:id="31"/>
    <w:p>
      <w:pPr>
        <w:pStyle w:val="FirstParagraph"/>
      </w:pPr>
      <w:r>
        <w:t xml:space="preserve">Главархив Москвы также ведет большую работу по выявлению и предоставлению доступа к уникальным документам. Так, на</w:t>
      </w:r>
      <w:r>
        <w:t xml:space="preserve"> </w:t>
      </w:r>
      <w:hyperlink r:id="rId32">
        <w:r>
          <w:rPr>
            <w:rStyle w:val="Hyperlink"/>
          </w:rPr>
          <w:t xml:space="preserve">сайте учреждения</w:t>
        </w:r>
      </w:hyperlink>
      <w:r>
        <w:t xml:space="preserve"> </w:t>
      </w:r>
      <w:r>
        <w:t xml:space="preserve">представлено более 400 уникальных документов. Среди них — записи о рождении Александра Пушкина, Михаила Лермонтова, Бориса Пастернака, свадьбах Антона Чехова и Ольги Книппер, Николая Карамзина и Екатерины Колывановой, планы и чертежи московских церквей и часовен, гербы известных дворянских семей, фотодокументы на стеклянной подложке с изображениями Москвы конца XIX — начала XX века, рассекреченные военные документы и другие материалы.</w:t>
      </w:r>
    </w:p>
    <w:p>
      <w:pPr>
        <w:pStyle w:val="BodyText"/>
      </w:pPr>
      <w:r>
        <w:t xml:space="preserve">Основная задача Главархива — не только хранить историческую память жителей столицы и всей страны, но и предоставлять доступ к этой информации. Благодаря переводу документов из фондов в цифровой вариант и онлайн-проектам горожане могут быстро и удобно познакомиться с историей Москвы и своей семьи.</w:t>
      </w:r>
    </w:p>
    <w:bookmarkStart w:id="36" w:name="история-вопроса-2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Меценаты и писатели: Главархив открыл онлайн-выставку «Они родились в Москве»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Главархив представил выставку семейных фотографий москвичей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Страницы истории. Как школьники и студенты исследуют документы известных деятелей в Главархиве</w:t>
        </w:r>
      </w:hyperlink>
    </w:p>
    <w:bookmarkEnd w:id="36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http://mosarchive.mos.ru/presscenter/news/detail/12588903.html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 "Мосархив"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2588903.html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32" Target="https://cgamos.ru/unicdoc/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25" Target="https://www.mos.ru/mayor/themes/11068050/" TargetMode="External" /><Relationship Type="http://schemas.openxmlformats.org/officeDocument/2006/relationships/hyperlink" Id="rId30" Target="https://www.mos.ru/mayor/themes/11139050/" TargetMode="External" /><Relationship Type="http://schemas.openxmlformats.org/officeDocument/2006/relationships/hyperlink" Id="rId35" Target="https://www.mos.ru/news/item/136918073/" TargetMode="External" /><Relationship Type="http://schemas.openxmlformats.org/officeDocument/2006/relationships/hyperlink" Id="rId29" Target="https://www.mos.ru/news/item/139264073/" TargetMode="External" /><Relationship Type="http://schemas.openxmlformats.org/officeDocument/2006/relationships/hyperlink" Id="rId26" Target="https://www.mos.ru/news/item/139749073/" TargetMode="External" /><Relationship Type="http://schemas.openxmlformats.org/officeDocument/2006/relationships/hyperlink" Id="rId24" Target="https://www.mos.ru/news/item/140926073/" TargetMode="External" /><Relationship Type="http://schemas.openxmlformats.org/officeDocument/2006/relationships/hyperlink" Id="rId34" Target="https://www.mos.ru/news/item/140981073/" TargetMode="External" /><Relationship Type="http://schemas.openxmlformats.org/officeDocument/2006/relationships/hyperlink" Id="rId23" Target="https://www.mos.ru/news/item/141716073/" TargetMode="External" /><Relationship Type="http://schemas.openxmlformats.org/officeDocument/2006/relationships/hyperlink" Id="rId33" Target="https://www.mos.ru/news/item/143670073/" TargetMode="External" /><Relationship Type="http://schemas.openxmlformats.org/officeDocument/2006/relationships/hyperlink" Id="rId28" Target="https://www.mos.ru/news/item/73599073/" TargetMode="External" /><Relationship Type="http://schemas.openxmlformats.org/officeDocument/2006/relationships/hyperlink" Id="rId22" Target="https://www.mos.ru/news/item/8547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2588903.html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32" Target="https://cgamos.ru/unicdoc/" TargetMode="External" /><Relationship Type="http://schemas.openxmlformats.org/officeDocument/2006/relationships/hyperlink" Id="rId21" Target="https://vov.mos.ru/title" TargetMode="External" /><Relationship Type="http://schemas.openxmlformats.org/officeDocument/2006/relationships/hyperlink" Id="rId25" Target="https://www.mos.ru/mayor/themes/11068050/" TargetMode="External" /><Relationship Type="http://schemas.openxmlformats.org/officeDocument/2006/relationships/hyperlink" Id="rId30" Target="https://www.mos.ru/mayor/themes/11139050/" TargetMode="External" /><Relationship Type="http://schemas.openxmlformats.org/officeDocument/2006/relationships/hyperlink" Id="rId35" Target="https://www.mos.ru/news/item/136918073/" TargetMode="External" /><Relationship Type="http://schemas.openxmlformats.org/officeDocument/2006/relationships/hyperlink" Id="rId29" Target="https://www.mos.ru/news/item/139264073/" TargetMode="External" /><Relationship Type="http://schemas.openxmlformats.org/officeDocument/2006/relationships/hyperlink" Id="rId26" Target="https://www.mos.ru/news/item/139749073/" TargetMode="External" /><Relationship Type="http://schemas.openxmlformats.org/officeDocument/2006/relationships/hyperlink" Id="rId24" Target="https://www.mos.ru/news/item/140926073/" TargetMode="External" /><Relationship Type="http://schemas.openxmlformats.org/officeDocument/2006/relationships/hyperlink" Id="rId34" Target="https://www.mos.ru/news/item/140981073/" TargetMode="External" /><Relationship Type="http://schemas.openxmlformats.org/officeDocument/2006/relationships/hyperlink" Id="rId23" Target="https://www.mos.ru/news/item/141716073/" TargetMode="External" /><Relationship Type="http://schemas.openxmlformats.org/officeDocument/2006/relationships/hyperlink" Id="rId33" Target="https://www.mos.ru/news/item/143670073/" TargetMode="External" /><Relationship Type="http://schemas.openxmlformats.org/officeDocument/2006/relationships/hyperlink" Id="rId28" Target="https://www.mos.ru/news/item/73599073/" TargetMode="External" /><Relationship Type="http://schemas.openxmlformats.org/officeDocument/2006/relationships/hyperlink" Id="rId22" Target="https://www.mos.ru/news/item/8547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2025-05-12T10:34:03Z</dcterms:created>
  <dcterms:modified xsi:type="dcterms:W3CDTF">2025-05-12T10:34:03Z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