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4810dea5e5d144a75d38450f4555d57a23bc7"/>
    <w:p>
      <w:pPr>
        <w:pStyle w:val="Heading3"/>
      </w:pPr>
      <w:r>
        <w:t xml:space="preserve">В День машиностроителя Главархив напомнил про уникальные документы завода «Москвич»</w:t>
      </w:r>
    </w:p>
    <w:p>
      <w:pPr>
        <w:pStyle w:val="FirstParagraph"/>
      </w:pPr>
      <w:r>
        <w:t xml:space="preserve">29.09.2024</w:t>
      </w:r>
    </w:p>
    <w:p>
      <w:pPr>
        <w:pStyle w:val="BodyText"/>
      </w:pPr>
      <w:r>
        <w:t xml:space="preserve">Автомобили «Москвич-412», подготовленные к выпуску. Автор В. Хухлаев. Москва. Сентябрь 1970 г. Главархив Москвы</w:t>
      </w:r>
    </w:p>
    <w:p>
      <w:pPr>
        <w:pStyle w:val="BodyText"/>
      </w:pPr>
      <w:r>
        <w:br/>
      </w:r>
      <w:r>
        <w:t xml:space="preserve">В гонке «Тур Европы 1971» принимали участие два экипажа из Советского Союза. Спортсмены заняли 16 и 17 места в абсолютном зачете и пятое и шестое места в классе автомобилей 1300—2000.</w:t>
      </w:r>
    </w:p>
    <w:p>
      <w:pPr>
        <w:pStyle w:val="BodyText"/>
      </w:pPr>
      <w:r>
        <w:t xml:space="preserve">29 сентября отмечают День машиностроителя. На сайте Главархива cgamos.ru в</w:t>
      </w:r>
      <w:r>
        <w:t xml:space="preserve"> </w:t>
      </w:r>
      <w:hyperlink r:id="rId20">
        <w:r>
          <w:rPr>
            <w:rStyle w:val="Hyperlink"/>
          </w:rPr>
          <w:t xml:space="preserve">разделе</w:t>
        </w:r>
      </w:hyperlink>
      <w:r>
        <w:t xml:space="preserve"> </w:t>
      </w:r>
      <w:r>
        <w:t xml:space="preserve">«</w:t>
      </w:r>
      <w:hyperlink r:id="rId20">
        <w:r>
          <w:rPr>
            <w:rStyle w:val="Hyperlink"/>
          </w:rPr>
          <w:t xml:space="preserve">Уникальные документы</w:t>
        </w:r>
      </w:hyperlink>
      <w:r>
        <w:t xml:space="preserve">» опубликовано более 1000 чертежей, графиков испытаний и фотографий легковых автомобилей «Москвич» разных моделей, которые можно изучать онлайн. Статус уникальных документов сообщает о том, что эти материалы включены в особый государственный реестр архивного фонда Москвы и представляют историческую ценность, в частности, для изучения этапов развития автомобильной промышленности в России.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Московский завод малолитражных автомобилей; установка автоматической мойки и сушки автомобилей "Москвич". Автор – В. Хухлаев. 28 ноября 1961 г. Главархив Москвы</w:t>
      </w:r>
    </w:p>
    <w:p>
      <w:pPr>
        <w:pStyle w:val="BodyText"/>
      </w:pPr>
      <w:r>
        <w:t xml:space="preserve">О том, как начинал свою работу завод имени КИМ (Коммунистического Интернационала Молодежи), сегодня более известный под именем «Москвич», какие модели среднетоннажных грузовиков и малолитражных легковых автомобилей сходили с конвейера с 1930-х по 1970-е годы и как проходили их испытания, можно узнать из более ранней статьи</w:t>
      </w:r>
      <w:r>
        <w:t xml:space="preserve"> </w:t>
      </w:r>
      <w:hyperlink r:id="rId21">
        <w:r>
          <w:rPr>
            <w:rStyle w:val="Hyperlink"/>
          </w:rPr>
          <w:t xml:space="preserve">Главархива</w:t>
        </w:r>
      </w:hyperlink>
      <w:r>
        <w:t xml:space="preserve">, посвященной истории открытия производства.</w:t>
      </w:r>
    </w:p>
    <w:p>
      <w:pPr>
        <w:pStyle w:val="BodyText"/>
      </w:pPr>
      <w:r>
        <w:t xml:space="preserve">Отдельный интерес для всех любителей автогонок и болельщиков в этом виде спорта представляют д</w:t>
      </w:r>
      <w:hyperlink r:id="rId22">
        <w:r>
          <w:rPr>
            <w:rStyle w:val="Hyperlink"/>
          </w:rPr>
          <w:t xml:space="preserve">ва тома уникальных материалов</w:t>
        </w:r>
      </w:hyperlink>
      <w:r>
        <w:t xml:space="preserve">, которые также доступны на сайте Главархива и которые рассказывают про знаменитое соревнование — Международное автомобильное ралли «</w:t>
      </w:r>
      <w:hyperlink r:id="rId22">
        <w:r>
          <w:rPr>
            <w:rStyle w:val="Hyperlink"/>
          </w:rPr>
          <w:t xml:space="preserve">Тур Европы 1971</w:t>
        </w:r>
      </w:hyperlink>
      <w:r>
        <w:t xml:space="preserve">», проходившее по маршруту: Дания — Норвегия — Швеция — Финляндия — СССР — Польша — Венгрия — Румыния —Болгария — Турция — Греция — Югославия — Италия — Австрия. Организацией соревнований руководил министр иностранных дел ФРГ Вальтер Шеель.</w:t>
      </w:r>
    </w:p>
    <w:p>
      <w:pPr>
        <w:pStyle w:val="BodyText"/>
      </w:pPr>
      <w:r>
        <w:t xml:space="preserve">Согласно правилам гонки, в соревнованиях могли принимать участие автомобили, находившиеся в эксплуатации не более шести лет до старта соревнований в 1971 году. Среди материалов, рассказывающих о ходе подготовки к этим гонкам, представлены технические документы об оснащении машин, выпущенных на заводе «Москвич» до 1966 года. Также там можно посмотреть материалы, переведенные с иностранного языка. Например, правила подачи заявок на соревнование, приветствие от организаторов и описание преференций для тех, кто участвует в гонке в десятый раз, а также общие положения для автомобилистов. Кроме того, здесь можно найти требования к внешнему виду автомобиля, описание технических характеристик, которым транспорт должен полностью соответствовать, расписание остановок в пути, правила начисления очков и штрафных баллов, правила смены членов экипажа в случае непредвиденных обстоятельств и, конечно, документ, утверждающий распределение наград для абсолютных победителей и участников.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Переправа вброд в районе Аксая. 1949 г. Главархив Москвы</w:t>
      </w:r>
    </w:p>
    <w:p>
      <w:pPr>
        <w:pStyle w:val="BodyText"/>
      </w:pPr>
      <w:r>
        <w:t xml:space="preserve">В тот год до финиша дошли 19 автомобилей. Два экипажа из Советского Союза заняли 16 и 17 места в абсолютном зачете. Пятое и шестое места в классе 1300—2000. Класс автомобиля, согласно регламенту, зависел от технологических характеристик, времени прохождения технической проверки, времени допуска к старту гонки. Советские гонщики выступали на автомобилях модели «Москвич — 412».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http://mosarchive.mos.ru/presscenter/news/detail/12588943.html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588943.html" TargetMode="External" /><Relationship Type="http://schemas.openxmlformats.org/officeDocument/2006/relationships/hyperlink" Id="rId20" Target="https://cgamos.ru/unicdoc/" TargetMode="External" /><Relationship Type="http://schemas.openxmlformats.org/officeDocument/2006/relationships/hyperlink" Id="rId22" Target="https://cgamos.ru/unicdoc/zavod-moskvich/" TargetMode="External" /><Relationship Type="http://schemas.openxmlformats.org/officeDocument/2006/relationships/hyperlink" Id="rId21" Target="https://www.mos.ru/news/item/1272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588943.html" TargetMode="External" /><Relationship Type="http://schemas.openxmlformats.org/officeDocument/2006/relationships/hyperlink" Id="rId20" Target="https://cgamos.ru/unicdoc/" TargetMode="External" /><Relationship Type="http://schemas.openxmlformats.org/officeDocument/2006/relationships/hyperlink" Id="rId22" Target="https://cgamos.ru/unicdoc/zavod-moskvich/" TargetMode="External" /><Relationship Type="http://schemas.openxmlformats.org/officeDocument/2006/relationships/hyperlink" Id="rId21" Target="https://www.mos.ru/news/item/1272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2025-05-12T11:12:57Z</dcterms:created>
  <dcterms:modified xsi:type="dcterms:W3CDTF">2025-05-12T11:12:57Z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