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beb4d07dd861c30940fff485fa89203829e30"/>
    <w:p>
      <w:pPr>
        <w:pStyle w:val="Heading3"/>
      </w:pPr>
      <w:r>
        <w:t xml:space="preserve">Создатель исторического журнала и архивист: Главархив — о творчестве Петра Бартенева</w:t>
      </w:r>
    </w:p>
    <w:p>
      <w:pPr>
        <w:pStyle w:val="FirstParagraph"/>
      </w:pPr>
      <w:r>
        <w:t xml:space="preserve">13.10.2024</w:t>
      </w:r>
    </w:p>
    <w:p>
      <w:pPr>
        <w:pStyle w:val="BodyText"/>
      </w:pPr>
      <w:r>
        <w:t xml:space="preserve">Осмнадцатый век. Исторический сборник, издаваемый Петром Бартеневым (издателем «Русского архива»). Книга первая. М., 1869. Главархив Москвы</w:t>
      </w:r>
    </w:p>
    <w:p>
      <w:pPr>
        <w:pStyle w:val="BodyText"/>
      </w:pPr>
      <w:r>
        <w:br/>
      </w:r>
      <w:r>
        <w:t xml:space="preserve">Историк издавал журнал «Русский архив», помогал Льву Толстому работать над романом «Война и мир», уговорил друзей Александра Пушкина писать о нем воспоминания.</w:t>
      </w:r>
    </w:p>
    <w:p>
      <w:pPr>
        <w:pStyle w:val="BodyText"/>
      </w:pPr>
      <w:r>
        <w:t xml:space="preserve">195 лет назад родился историк, библиограф, архивист и редактор Петр Бартенев. В Главархиве хранится предметная роспись с алфавитным указателем выпусков журнала «Русский архив», издаваемого Бартеневым в 1870—1880-х годах, перечень книг, которые можно было получить в общедоступной библиотеке Александра Черткова, и другие материалы.</w:t>
      </w:r>
    </w:p>
    <w:p>
      <w:pPr>
        <w:pStyle w:val="BodyText"/>
      </w:pPr>
      <w:r>
        <w:t xml:space="preserve">Мальчик родился 13 октября 1829 года в имении своей матери в селе Королевщина Тамбовской губернии (в настоящее время – Грязинский район Липецкой области). Его отец Иван был подполковником конно-егерского полка в отставке.</w:t>
      </w:r>
    </w:p>
    <w:p>
      <w:pPr>
        <w:pStyle w:val="BodyText"/>
      </w:pPr>
      <w:r>
        <w:t xml:space="preserve">В детстве мальчик получил тяжелую травму колена и с тех пор всю жизнь пользовался тростью и много времени проводил за чтением книг. Даже в старости он сохранил способность работать по 12 часов в день, не теряя бодрости духа и способности запоминать сложную информацию.</w:t>
      </w:r>
    </w:p>
    <w:p>
      <w:pPr>
        <w:pStyle w:val="BodyText"/>
      </w:pPr>
      <w:r>
        <w:t xml:space="preserve">В 1841–1847-х годах Петр Бартенев учился в первой мужской гимназии в Рязани (сейчас в здании бывшей мужской гимназии располагается филиал Московского государственного политехнического университета), которую окончил с золотой медалью, а затем переехал в Москву и поступил на историко-филологический факультет Императорского Московского университета. Его профессорами были историки Михаил Погодин, Тимофей Грановский, Сергей Соловьев. Будучи студентом, Бартенев написал несколько работ «Словарь к памятникам русской письменности до XIII века», «Об языке и слоге Несторовой летописи», чем совершенно покорил своих учителей, и они прочили ему большое будущее «славного биографа».</w:t>
      </w:r>
    </w:p>
    <w:p>
      <w:pPr>
        <w:pStyle w:val="BodyText"/>
      </w:pPr>
      <w:r>
        <w:t xml:space="preserve">После окончания университета Пётр Бартенев устроился домашним учителем к родственнице графа Дмитрия Блудова в Санкт-Петербурге. В этом доме бывали видные государственные деятели, и в 1853 году Бартеневу предложили работать в архиве Министерства иностранных дел.</w:t>
      </w:r>
    </w:p>
    <w:p>
      <w:pPr>
        <w:pStyle w:val="BodyText"/>
      </w:pPr>
      <w:r>
        <w:t xml:space="preserve">Через три года будущий историк отправился путешествовать по Европе, а после возвращения в Россию в 1859 году получил должность руководителя библиотеки Александра Черткова, где было богатое собрание книг по истории России (в настоящее время книжное собрание библиотеки находится в составе фондов Государственной публичной исторической библиотеки).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Перечень книг, которые можно получить в Чертковской библиотеке, а также изданных в качестве приложений к журналу «Русский архив». М., 1869. Главархив Москвы</w:t>
      </w:r>
    </w:p>
    <w:p>
      <w:pPr>
        <w:pStyle w:val="BodyText"/>
      </w:pPr>
      <w:r>
        <w:t xml:space="preserve">Петр Бартенев провел огромную работу по систематизации многотысячного фонда, издал его полный каталог. В это время он также консультировал писателей Николая Некрасова, сочинившего поэму «Русские женщины» и Льва Толстого, который уже работал над романом-эпопеей «Война и мир». В 1863 году Петр Бартенев приступил к изданию исторического журнала «Русский архив» и за 49 лет работы успел выпустить 598 томов самого известного исторического сборника того времени. Бартенев всегда лично составлял макет журнала, а также писал предисловия к публикациям, составлял обширные исторические комментарии к статьям. В виде приложений к изданию Бартенев также выпустил четыре самостоятельных сборника «Осмнадцатый век» (листы с оглавлением сборника представлены в Главархиве) и две книги «Девятнадцатый век». В 1870–1895-х годах Бартенев выпустил документальную серию в 40 томах – «Архив князя Воронцова», занимался публикацией архива князей Вяземских.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Содержание исторического сборника «Осмнадцатый век». М., 1869. Главархив Москвы</w:t>
      </w:r>
    </w:p>
    <w:p>
      <w:pPr>
        <w:pStyle w:val="BodyText"/>
      </w:pPr>
      <w:r>
        <w:t xml:space="preserve">Также историк выступил идейным вдохновителем по собранию наследия поэта Александра Пушкина: уговорил друзей и знакомых написать первые воспоминания о нем, и даже получил от них несколько автографов поэта. Бартенев принимал деятельное участие в организации торжеств 1880 года, посвященных Пушкину.О своем призвании Бартенев говорил так: «Если хочешь знать историю, всегда лучше обращаться к первоисточникам». Пётр Бартенев умер 4 ноября 1912 года, был похоронен на кладбище Ново-Алексеевского монастыря в Москве.</w:t>
      </w:r>
    </w:p>
    <w:p>
      <w:pPr>
        <w:pStyle w:val="BodyText"/>
      </w:pPr>
      <w:r>
        <w:t xml:space="preserve">С документами Петра Бартенева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http://mosarchive.mos.ru/presscenter/news/detail/12610153.html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1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1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2025-05-14T05:08:43Z</dcterms:created>
  <dcterms:modified xsi:type="dcterms:W3CDTF">2025-05-14T05:08:43Z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