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36f16730b9abaf18aeec4a17bff36b1797d53"/>
    <w:p>
      <w:pPr>
        <w:pStyle w:val="Heading3"/>
      </w:pPr>
      <w:r>
        <w:t xml:space="preserve">Порядок за прилавком: Главархив — о том, как боролись с обвешиванием покупателей в магазинах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На колхозном рынке в одном из кварталов Новых Черёмушек. Автор – Л. Портер. Москва. Июль 1964 г. Главархив Москвы</w:t>
      </w:r>
    </w:p>
    <w:p>
      <w:pPr>
        <w:pStyle w:val="BodyText"/>
      </w:pPr>
      <w:r>
        <w:br/>
      </w:r>
      <w:r>
        <w:t xml:space="preserve">В 1934 году члены Моссовета разработали новые правила пользования весоизмерительными приборами в магазинах, изъяли неисправное оборудование, провели проверки, чтобы повысить качество обслуживания покупателей.</w:t>
      </w:r>
    </w:p>
    <w:p>
      <w:pPr>
        <w:pStyle w:val="BodyText"/>
      </w:pPr>
      <w:r>
        <w:t xml:space="preserve">Борьба со злоупотреблениями в сфере торговли всегда была важной составляющей повседневной работы Моссовета. Например, в Главархиве хранится документ 1934 года, рассказывающий о том, как удалось решить проблему систематического обвешивания покупателей в магазинах.</w:t>
      </w:r>
    </w:p>
    <w:p>
      <w:pPr>
        <w:pStyle w:val="BodyText"/>
      </w:pPr>
      <w:r>
        <w:t xml:space="preserve">Так, в 1934 году члены Моссовета выпустили специальное постановление «Об обеспечении торговых предприятий проверенными весами и гирями и о борьбе с обвешиванием покупателей». Согласно этому документу, все некачественные гири и весы должны были быть изъяты из обращения в магазинах через 20 дней после вступления в силу приказа Моссовета. Ответственность за корректное использование оборудования была возложена на заведующих магазинами.</w:t>
      </w:r>
    </w:p>
    <w:p>
      <w:pPr>
        <w:pStyle w:val="BodyText"/>
      </w:pPr>
      <w:r>
        <w:t xml:space="preserve">Также теперь в каждом магазине на видном месте должны были быть установлены контрольные весы, на которых взвешивали товары по первому требованию покупателей. Кроме того, все продавцы при выходе на смену подписывали акт о том, что им передали исправное оборудование, а они удостоверились в его рабочих качествах. На каждый комплект весов и гирь составляли технический паспорт с характеристиками оборудования. В дальнейшем такие паспорта планировали делать еще на этапе выпуска весоизмерительных приборов с заводов.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московском колхозном рынке. Автор – А. Морозов. Москва. Январь 1961 г. Главархив Москвы</w:t>
      </w:r>
    </w:p>
    <w:p>
      <w:pPr>
        <w:pStyle w:val="BodyText"/>
      </w:pPr>
      <w:r>
        <w:t xml:space="preserve">Сотрудники треста «Точмашсбыт» до конца 1934 года обещали поставить в магазины города десять тысяч новых весов, а рабочие предприятия потребительской кооперации взяли на себя обязательство выпустить 2,5 тысячи новых приборов, а также отремонтировать 1700 старых. Кроме того, работники отдела городского снабжения совместно с коллегами из Московской конторы мер и весов взяли на себя обязательство в течение пяти дней разработать и сдать в печать инструкцию по уходу за весами для продавцов. Во всех торговых учебных заведениях ввели специальный курс, который касался работы с весоизмерительными приборами.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Общественные контролёры - работники завода «Каучук», по поручению государственной инспекции по торговле проверяют работу буфета Дворца культуры Московского автомобильного завода им. И.А. Лихачёва. Автор – Е. Семёнов. Москва. Март 1959 г. Главархив Москвы</w:t>
      </w:r>
    </w:p>
    <w:p>
      <w:pPr>
        <w:pStyle w:val="BodyText"/>
      </w:pPr>
      <w:r>
        <w:t xml:space="preserve">Члены Моссовета сочли необходимым напомнить потенциальным правонарушителям о действии советского законодательства. Так, за нарушение правил использования весов и гирь злоумышленникам грозил штраф в 100 рублей или 30 дней исправительно-трудовых работ, а за систематические злоупотребления служебным положением можно было получить уголовное наказание сроком до пяти лет.</w:t>
      </w:r>
    </w:p>
    <w:p>
      <w:pPr>
        <w:pStyle w:val="BodyText"/>
      </w:pPr>
      <w:r>
        <w:t xml:space="preserve">С документами Моссовета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http://mosarchive.mos.ru/presscenter/news/detail/12682730.html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82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82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2024-12-08T02:13:57Z</dcterms:created>
  <dcterms:modified xsi:type="dcterms:W3CDTF">2024-12-08T02:13:57Z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