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7f7afdb67f11719a25c1d7ee1d6608bcc6cab"/>
    <w:p>
      <w:pPr>
        <w:pStyle w:val="Heading3"/>
      </w:pPr>
      <w:r>
        <w:t xml:space="preserve">График, гравер, мастер книжной иллюстрации: Главархив — о личном фонде Александра Журова</w:t>
      </w:r>
    </w:p>
    <w:p>
      <w:pPr>
        <w:pStyle w:val="FirstParagraph"/>
      </w:pPr>
      <w:r>
        <w:t xml:space="preserve">08.12.2024</w:t>
      </w:r>
    </w:p>
    <w:p>
      <w:pPr>
        <w:pStyle w:val="BodyText"/>
      </w:pPr>
      <w:r>
        <w:t xml:space="preserve">А. Журов. Рисунки к сказкам «Морской царь» и «Василиса Прекрасная». 1921–1922 гг. Главархив Москвы</w:t>
      </w:r>
    </w:p>
    <w:p>
      <w:pPr>
        <w:pStyle w:val="BodyText"/>
      </w:pPr>
      <w:r>
        <w:br/>
      </w:r>
      <w:r>
        <w:t xml:space="preserve">Александр Журов иллюстрировал романы Михаила Лермонтова, Веры Инбер и других авторов. Написал несколько книг, посвященных живописи и гравюре, его графические работы представлены в ведущих русских музеях.</w:t>
      </w:r>
    </w:p>
    <w:p>
      <w:pPr>
        <w:pStyle w:val="BodyText"/>
      </w:pPr>
      <w:r>
        <w:t xml:space="preserve">В Главархиве хранится личный фонд художника-графика Александра Журова. Среди материалов представлены его дневниковые записи, в которых он фиксировал свои впечатления от поездок по России. Также здесь можно ознакомиться с рисунками, эскизами, гравюрами, рукописями и студенческими работами мастера.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А. Журов. Эскизы к поэме А.С. Пушкина «Евгений Онегин». 1940-е гг. Главархив Москвы</w:t>
      </w:r>
    </w:p>
    <w:p>
      <w:pPr>
        <w:pStyle w:val="BodyText"/>
      </w:pPr>
      <w:r>
        <w:t xml:space="preserve">Александр Журов родился в 1907 году в Иваново-Вознесенске в семье преподавателя. Будущий художник с детства делал зарисовки животных, писал натюрморты, пейзажи, портреты. Родители заметили склонность сына к творчеству и поощряли его занятия. В начале 1920-х годов семья переехала в Москву. В Главархиве хранятся детские рисунки Журова, которые он сделал во время переезда.</w:t>
      </w:r>
    </w:p>
    <w:p>
      <w:pPr>
        <w:pStyle w:val="BodyText"/>
      </w:pPr>
      <w:r>
        <w:t xml:space="preserve">После окончания школы юноша решил поступать в Московский государственный университет на отделение истории искусств. После окончания учебы он получил специальность искусствоведа-музейного работника. Некоторое время он работал в Третьяковской галерее и Оружейной палате, но в 1932 году решил, что хочет стать художником, поэтому поступил на графический факультет Московского полиграфического института. Здесь он учился у известных графиков Владимира Фаворского, Павла Павлинова, Константина Истомина, Михаила Родионова, которые поддерживали увлечение своего ученика графикой и гравюрой. Во время учебы в институте Александр Журов начал работать по договорам в издательстве детской литературы (ДЕТГИЗ) в качестве художника-иллюстратора. В составе его личного фонда сохранились иллюстрации к сказке «Лиса, заяц и петух», роману Михаила Лермонтова «Герой нашего времени». Часть гравюр к произведению Михаила Лермонтова представлена в доме-музее поэта в Тарханах.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А. Журов. Иллюстрации к сказке «Лиса, заяц и петух». Гравюры. 1936–1939 гг. Главархив Москвы</w:t>
      </w:r>
    </w:p>
    <w:p>
      <w:pPr>
        <w:pStyle w:val="BodyText"/>
      </w:pPr>
      <w:r>
        <w:t xml:space="preserve">Во время Великой Отечественной войны Журов работал в Военмориздате и Гослитиздате. В это время он трудился над иллюстрациями к «Севастопольским рассказам» Льва Толстого, роману «Адмирал Ушаков» Владимира Снегирева, поэме «Пулковский меридиан» Веры Инбер.</w:t>
      </w:r>
    </w:p>
    <w:p>
      <w:pPr>
        <w:pStyle w:val="BodyText"/>
      </w:pPr>
      <w:r>
        <w:t xml:space="preserve">В 1944–1946 годах Журов работал художником в Научно-исследовательском институте гражданского воздушного флота, а в 1950-х годах получил должность в отделе искусств систематического каталога Ленинской библиотеки, где работал в качестве главного специалиста по гравюре, а также писал рецензии, посвященные проблемам художественного оформления изданий.</w:t>
      </w:r>
    </w:p>
    <w:p>
      <w:pPr>
        <w:pStyle w:val="BodyText"/>
      </w:pPr>
      <w:r>
        <w:t xml:space="preserve">С 1954 по 1985 годы Александр Журов преподавал в Полиграфическом институте на кафедре рисунка и живописи. За это время он написал несколько книг и учебных пособий: «Рисунок», «Живопись», «Эстамп», а также выступил автором учебника «Гравюра на дереве». Все его теоретические работы обращены к широкому кругу читателей. Не забывал Александр Журов и о творчестве. Его работы были представлены на художественных выставках, некоторые из них хранятся в Гравюрном кабинете Государственного музея изобразительных искусств имени А.С. Пушкина и Русском музее. Умер Александр Журов в 1985 году. В его личном фонде также представлены наборы тематических открыток «Виды Парижа» и серия иллюстраций «Древнеримские постройки» 1900-1910 годов, которые художник активно собирал.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Набор открыток «Виды Парижа». 1910-е гг. Главархив Москвы</w:t>
      </w:r>
    </w:p>
    <w:p>
      <w:pPr>
        <w:pStyle w:val="BodyText"/>
      </w:pPr>
      <w:r>
        <w:t xml:space="preserve">С документами из личного фонда Александра Журова можно ознакомиться по адресу: Профсоюзная улица, дом 82, корпус 1.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http://mosarchive.mos.ru/presscenter/news/detail/12707555.html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707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707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2025-01-02T15:27:29Z</dcterms:created>
  <dcterms:modified xsi:type="dcterms:W3CDTF">2025-01-02T15:27:29Z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