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99a5cedcd4cd085398efa819e590875b1c593"/>
    <w:p>
      <w:pPr>
        <w:pStyle w:val="Heading3"/>
      </w:pPr>
      <w:r>
        <w:t xml:space="preserve">«В ГУМ, комсомольцы»: Главархив напомнил про свою онлайн-выставку об истории магазина</w:t>
      </w:r>
    </w:p>
    <w:p>
      <w:pPr>
        <w:pStyle w:val="FirstParagraph"/>
      </w:pPr>
      <w:r>
        <w:t xml:space="preserve">15.12.2024</w:t>
      </w:r>
    </w:p>
    <w:p>
      <w:pPr>
        <w:pStyle w:val="BodyText"/>
      </w:pPr>
      <w:r>
        <w:t xml:space="preserve">Вид с Кремлёвской стены на здание ГУМа на Красной площади. Москва. 12 июля 1959 г. Фото Л. Портера, Н. Рахманова. Главархив Москвы</w:t>
      </w:r>
    </w:p>
    <w:p>
      <w:pPr>
        <w:pStyle w:val="BodyText"/>
      </w:pPr>
      <w:r>
        <w:br/>
      </w:r>
      <w:r>
        <w:t xml:space="preserve">В универсальном магазине продавали знаменитый чай «со слоном», мороженое в вафельных стаканчиках и устраивали показы мод.</w:t>
      </w:r>
    </w:p>
    <w:p>
      <w:pPr>
        <w:pStyle w:val="BodyText"/>
      </w:pPr>
      <w:r>
        <w:t xml:space="preserve">В день открытия Государственного универсального магазина (ГУМ) Главархив напомнил об онлайн-выставке «</w:t>
      </w:r>
      <w:hyperlink r:id="rId20">
        <w:r>
          <w:rPr>
            <w:rStyle w:val="Hyperlink"/>
          </w:rPr>
          <w:t xml:space="preserve">Главный магазин Москвы</w:t>
        </w:r>
      </w:hyperlink>
      <w:r>
        <w:t xml:space="preserve">», которая представлена в виртуальном музее «Москва — с заботой об истории», в разделе «Медиатека», подразделе «Фотолетопись Москвы». В экспозиции «</w:t>
      </w:r>
      <w:hyperlink r:id="rId20">
        <w:r>
          <w:rPr>
            <w:rStyle w:val="Hyperlink"/>
          </w:rPr>
          <w:t xml:space="preserve">Главный магазин Москвы</w:t>
        </w:r>
      </w:hyperlink>
      <w:r>
        <w:t xml:space="preserve">» представлены снимки, посвященные истории магазина в 1950–1960-х годах, а также современные цветные фотографии 2010-х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ГУМе в первый день торговли по сниженным ценам. Москва. 1 апреля 1954 г. Фото Б. Рябинина. Главархив Москвы</w:t>
      </w:r>
    </w:p>
    <w:p>
      <w:pPr>
        <w:pStyle w:val="BodyText"/>
      </w:pPr>
      <w:r>
        <w:t xml:space="preserve">В советское время ГУМ был местом притяжения для москвичей и гостей столицы, потому что здесь продавали дефицитные товары со всего Советского Союза и зарубежных стран. Так, на фотографиях можно увидеть очереди в гастрономическом отделе, которые выстраивались в магазине в день торговли товарами по сниженным ценам. Можно посмотреть, как горожанки сосредоточенно выбирают стиральные машинки, вероятно, модели ЭАЯ-2, которую выпускали на Рижском заводе. Прелесть этого аппарата была в том, что у него была встроена функция отжима вещей после стирки, однако переключать режимы необходимо было вручную.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Продажа холодильников и стиральных машин в ГУМе. Москва. Апрель 1954 г. Фото Б. Колесникова. Главархив Москвы</w:t>
      </w:r>
    </w:p>
    <w:p>
      <w:pPr>
        <w:pStyle w:val="BodyText"/>
      </w:pPr>
      <w:r>
        <w:t xml:space="preserve">В советское время, как и сейчас, в ГУМе было приятно гулять по ажурным мостикам, любоваться знаменитой стеклянной крышей пассажа, поэтому многие горожанки назначали встречи у фонтана в центре зала и шли покупать мороженное в вафельных стаканчиках, а в конкретные дни можно было попасть на показ мод и увидеть актуальные модели платьев и костюмов. Именно в ГУМе мог продаваться халат с перламутровыми пуговицами, платье-сафари, югославские сапоги и прочие желанные в то время вещи, за которыми гонялись опытные модницы.</w:t>
      </w:r>
    </w:p>
    <w:p>
      <w:pPr>
        <w:pStyle w:val="BodyText"/>
      </w:pPr>
      <w:r>
        <w:t xml:space="preserve">Кроме того, в ГУМе работало закрытое ателье и секция №200, куда могли попасть только жены высокопоставленных советских чиновников и дипломатов. Здесь можно было встретить французские духи, косметику и другие заграничные товары, которые в свободном доступе не продавались.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http://mosarchive.mos.ru/presscenter/news/detail/12720297.html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20297.html" TargetMode="External" /><Relationship Type="http://schemas.openxmlformats.org/officeDocument/2006/relationships/hyperlink" Id="rId20" Target="https://vov.mos.ru/newhistory/media-library/albums/%D0%B3%D0%BB%D0%B0%D0%B2%D0%BD%D1%8B%D0%B9-%D0%BC%D0%B0%D0%B3%D0%B0%D0%B7%D0%B8%D0%BD-%D0%BC%D0%BE%D1%81%D0%BA%D0%B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20297.html" TargetMode="External" /><Relationship Type="http://schemas.openxmlformats.org/officeDocument/2006/relationships/hyperlink" Id="rId20" Target="https://vov.mos.ru/newhistory/media-library/albums/%D0%B3%D0%BB%D0%B0%D0%B2%D0%BD%D1%8B%D0%B9-%D0%BC%D0%B0%D0%B3%D0%B0%D0%B7%D0%B8%D0%BD-%D0%BC%D0%BE%D1%81%D0%BA%D0%B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2025-08-05T17:50:25Z</dcterms:created>
  <dcterms:modified xsi:type="dcterms:W3CDTF">2025-08-05T17:50:25Z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