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4f3a1ef85144f8e1e6acf275e2a48f50bbfc6"/>
    <w:p>
      <w:pPr>
        <w:pStyle w:val="Heading3"/>
      </w:pPr>
      <w:r>
        <w:t xml:space="preserve">Главархив – о том, как было запущено производство передвижных столовых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Уличная торговля с автолавки продукцией Черкизовского мясоперерабатывающего завода у станции метро «Парк культуры». Автор С.Н. Поминов. Москва, октябрь 1994 г. Главархив Москвы</w:t>
      </w:r>
    </w:p>
    <w:p>
      <w:pPr>
        <w:pStyle w:val="BodyText"/>
      </w:pPr>
      <w:r>
        <w:t xml:space="preserve">В феврале 1956 года Моссовет разрешил начать серийное производство передвижных столовых и буфетов.</w:t>
      </w:r>
    </w:p>
    <w:p>
      <w:pPr>
        <w:pStyle w:val="BodyText"/>
      </w:pPr>
      <w:r>
        <w:t xml:space="preserve">В фондах Главархива Москвы сохранился интересный документ, рассказывающий о том, как в столице впервые появились «закусочные на колесах» – передвижные столовые и буфеты на автоприцепах, которые с тех пор стали привычным и даже обязательным атрибутом массовых московских праздников.</w:t>
      </w:r>
    </w:p>
    <w:p>
      <w:pPr>
        <w:pStyle w:val="BodyText"/>
      </w:pPr>
      <w:r>
        <w:t xml:space="preserve">Идея зародилась на рубеже 1955 и 1956 годов – в период активной подготовки Москвы к массовому жилищному и инфраструктурному строительству. Тогда велось проектирование 9-го квартала района Новых Черёмушек, считающегося эталоном градостроительства того времени. На фоне ведущейся подготовки возникла проблема организации питания строителей, так как поблизости не было ещё ни одного предприятия общественного питания.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Передвижное уличное кафе-бистро у станции метро «Парк культуры». Автор С.Н. Поминов. Москва, октябрь 1994 г. Главархив Москвы</w:t>
      </w:r>
    </w:p>
    <w:p>
      <w:pPr>
        <w:pStyle w:val="BodyText"/>
      </w:pPr>
      <w:r>
        <w:t xml:space="preserve">Ко всему прочему, дополнительным вызовом стал предстоящий VI Всемирный фестиваль молодежи и студентов, который Москва должна была принять в 1957 году. Фестиваль предполагал проведение массовых мероприятий на различных открытых площадках, что обостряло проблему организации питания как для строителей, так и для тысяч гостей города.</w:t>
      </w:r>
    </w:p>
    <w:p>
      <w:pPr>
        <w:pStyle w:val="BodyText"/>
      </w:pPr>
      <w:r>
        <w:t xml:space="preserve">Как нельзя кстати пришлась разработка передвижной столовой Управлением авторемонтных заводов и автотехснабжения Мосгорисполкома. К началу 1956 года был успешно завершен этап испытаний опытного образца, и уже в феврале того же года Моссовет выпустил решение №11/31 «Об изготовлении на заводах Управления авторемзаводов и автотехснабжения передвижных столовых и буфетов», представленное в Главархиве. Согласно этому документу, был одобрен запуск образца в серийное производство и утверждено изготовление серии из 30 автоприцепов в варианте столовой и буфета.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Интерьер передвижной столовой для строек, изготовленной на Московском заводе «Аремкуз» и установленной в павильоне «Промышленное строительство» на ВДНХ СССР. Автор Н. Хренников. Москва. 02.09.1970 г. Главархив Москвы</w:t>
      </w:r>
    </w:p>
    <w:p>
      <w:pPr>
        <w:pStyle w:val="BodyText"/>
      </w:pPr>
      <w:r>
        <w:t xml:space="preserve">Передвижная столовая и буфет представляли собой автоприцеп с кузовом в виде фургона, одна из стенок которого была остеклена архитектурным утолщенным стеклом Фурко. Внутри кузова была оборудована зона для хранения продуктов, приготовления горячей пищи и напитков. Передвижная столовая оснащалась двумя электрическими холодильниками марки ЗИС, а буфет – одним. В прицепах устанавливались газовые плиты и водонагреватели для приготовления еды и напитков. Для удобства мытья различной посуды предусматривались компактные санблоки с мойками и шприцевыми установками. Блюда и закуски выкладывались на специальные витрины, выполненные из прочного стекла.</w:t>
      </w:r>
    </w:p>
    <w:p>
      <w:pPr>
        <w:pStyle w:val="BodyText"/>
      </w:pPr>
      <w:r>
        <w:t xml:space="preserve">Внутренняя поверхность автоприцепов покрывалась белой краской. Все рабочие металлические поверхности дополнительно эмалировались, а пол покрывался линолеумом. Для обивки стен использовался специальный кожзаменитель – текстовинит.</w:t>
      </w:r>
    </w:p>
    <w:p>
      <w:pPr>
        <w:pStyle w:val="BodyText"/>
      </w:pPr>
      <w:r>
        <w:t xml:space="preserve">Все изготовленные передвижные столовые и буфеты передавались в ведение Управления общественного питания, которое и снабжало их необходимым оборудованием. А Управление газового хозяйства принимало передвижные столовые на довольствие и на постоянной основе обеспечивало их сжиженным газом в баллонах.</w:t>
      </w:r>
    </w:p>
    <w:p>
      <w:pPr>
        <w:pStyle w:val="BodyText"/>
      </w:pPr>
      <w:r>
        <w:t xml:space="preserve">Конечно, количество посадочных мест в таком автоприцепе было ограниченным, но зато передвижной пункт питания был очень удобен для организации полевых и летних столовых и кафе. Это во многом позволило решить проблему питания большого количества людей без отрыва от производства или праздника. Полученный опыт впоследствии был использован для дальнейшего развития техники и методов организации общепита на колесах.</w:t>
      </w:r>
    </w:p>
    <w:p>
      <w:pPr>
        <w:pStyle w:val="BodyText"/>
      </w:pPr>
      <w:r>
        <w:t xml:space="preserve">С документом Моссовета о запуске серийного производства передвижных столовых и буфетов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http://mosarchive.mos.ru/presscenter/news/detail/12809188.html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09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09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2025-02-20T23:24:01Z</dcterms:created>
  <dcterms:modified xsi:type="dcterms:W3CDTF">2025-02-20T23:24:01Z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