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c55138fbde61b5a3d04dc322063b437565207"/>
    <w:p>
      <w:pPr>
        <w:pStyle w:val="Heading3"/>
      </w:pPr>
      <w:r>
        <w:t xml:space="preserve">Самые читающие люди в СССР: Главархив — о том, как в столице отмечали 400 лет книгопечатания в 1964 году</w:t>
      </w:r>
    </w:p>
    <w:p>
      <w:pPr>
        <w:pStyle w:val="FirstParagraph"/>
      </w:pPr>
      <w:r>
        <w:t xml:space="preserve">04.03.2025</w:t>
      </w:r>
    </w:p>
    <w:p>
      <w:pPr>
        <w:pStyle w:val="BodyText"/>
      </w:pPr>
      <w:r>
        <w:t xml:space="preserve">Поэт Е. Исаев беседует с любителями поэзии в книжном магазине «Искра». Автор – В. Мастюков. Москва. 25.12.1964 г. Главархив Москвы</w:t>
      </w:r>
    </w:p>
    <w:p>
      <w:pPr>
        <w:pStyle w:val="BodyText"/>
      </w:pPr>
      <w:r>
        <w:t xml:space="preserve">В рамках проведения праздничных мероприятий в городе организовали более 60 книжных базаров и около 100 точек по продаже новых книг в библиотеках. Также для всех желающих проводили встречи с писателями и сотрудниками издательств.</w:t>
      </w:r>
    </w:p>
    <w:p>
      <w:pPr>
        <w:pStyle w:val="BodyText"/>
      </w:pPr>
      <w:r>
        <w:t xml:space="preserve">Первая русская печатная книга называлась «Апостол». Она была напечатана в марте 1564 года диаконами кремлевской церкви Николы Гостунского Иваном Федоровым и Петром Мстиславцем в районе Николо-Греческого монастыря, который находился недалеко от Печатного двора на Китай-городе. Так было положено начало отечественному искусству полиграфии.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Витрина книжного магазина им. первопечатника И. Федорова на улице Костякова. Автор – М. Озерский. Москва. 30.11.1964 г. Главархив Москвы</w:t>
      </w:r>
    </w:p>
    <w:p>
      <w:pPr>
        <w:pStyle w:val="BodyText"/>
      </w:pPr>
      <w:r>
        <w:t xml:space="preserve">В феврале 1964 года в Москве должны были провести серию торжественных мероприятий, посвященных 400-летнему юбилею книгопечатания в стране. Событие получило статус государственной важности, поэтому уже в 1963 году был создан специальный юбилейный оргкомитет во главе с вице-президентом Академии наук СССР Петром Федосеевым.</w:t>
      </w:r>
    </w:p>
    <w:p>
      <w:pPr>
        <w:pStyle w:val="BodyText"/>
      </w:pPr>
      <w:r>
        <w:t xml:space="preserve">В Главархиве хранится решение Моссовета от 12 февраля 1964 года, где представлена программа празднования юбилея книгопечатания в Москве. Так, из документа известно, что столичные чиновники решили провести «Декаду книги» с 1 по 10 марта.</w:t>
      </w:r>
    </w:p>
    <w:p>
      <w:pPr>
        <w:pStyle w:val="BodyText"/>
      </w:pPr>
      <w:r>
        <w:t xml:space="preserve">Например, в районных домах культуры, а также в Центральном доме литераторов организовали книжные базары. По всему городу развесили афиши, а также распространяли через организации пригласительные билеты на мероприятия и сувенирную продукцию: брошюры о пользе книг, закладки для чтения.</w:t>
      </w:r>
    </w:p>
    <w:p>
      <w:pPr>
        <w:pStyle w:val="BodyText"/>
      </w:pPr>
      <w:r>
        <w:t xml:space="preserve">Все посетители книжных базаров, а их по городу было открыто более 60, могли записаться на лекции известных литераторов и поэтов. Кроме того, в 15 книжных магазинах столицы проходили встречи с сотрудниками ведущих советских издательств художественной и научной литературы. Например, можно было успеть на консультацию специалистов и узнать все новости о том, какие книги готовятся к печати, каков будет тираж и где можно приобрести любимый роман. Читатели могли поговорить с сотрудниками издательств «Художественная литература», «Искусство», «Музыка», «Советский писатель», «Московский рабочий», «Советская Россия», «Детская литература», «Мысль», «Просвещение», «Молодая гвардия» и представителями других издательств.</w:t>
      </w:r>
    </w:p>
    <w:p>
      <w:pPr>
        <w:pStyle w:val="BodyText"/>
      </w:pPr>
      <w:r>
        <w:t xml:space="preserve">Все желающие могли купить новые книги на различных тематических мероприятиях, также продажа изданий была организована в городских библиотеках. По радио и телевидению транслировали специальные новостные сюжеты и документальные ленты о пользе чтения. Например, в кинотеатрах можно было посмотреть показы фильмов «Путешествие в мир книг», «Рассказ о русской письменности», «Судьба одной книги».</w:t>
      </w:r>
    </w:p>
    <w:p>
      <w:pPr>
        <w:pStyle w:val="BodyText"/>
      </w:pPr>
      <w:r>
        <w:t xml:space="preserve">Все книжные витрины магазинов были оформлены в естественно-научной тематике. Рекламные стенды были посвящены освоению космоса, проблемам кибернетики и механики, а также строительству коммунизма.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 издательства «Искусство» Б.В. Рудзевский готовится к лекции в Театральном музее им. Бахрушина о вокальном мастерстве русских и зарубежных певцов. Автор – А. Лесс. Москва. Февраль 1966 г. Главархив Москвы</w:t>
      </w:r>
    </w:p>
    <w:p>
      <w:pPr>
        <w:pStyle w:val="BodyText"/>
      </w:pPr>
      <w:r>
        <w:t xml:space="preserve">Сотрудники Городского управления культуры должны были к 5 марта 1964 года установить на здании Историко-архивного института (Никольская улица, дом 15) памятную доску с информацией о существовании на этом месте со второй половины XVI века печатного двора, то есть первой русской типографии, где была отпечатана первая книга.</w:t>
      </w:r>
    </w:p>
    <w:p>
      <w:pPr>
        <w:pStyle w:val="BodyText"/>
      </w:pPr>
      <w:r>
        <w:t xml:space="preserve">13 марта 1964 года в газете «Вечерняя Москва» вышла специальная заметка начальника управления по делам печати в Москве Юрия Верченко. В статье «Мудрые и верные друзья» говорилось о том, что в городе работают 170 книжных магазинов, около 1800 киосков печати, также в городских учреждениях и на предприятиях удалось организовать 91 народный книжный магазин, а почти 13 тысяч сотрудников ведут работу по распространению печатных книг. Заметка была посвящена итогам просветительской работы, которую удалось провести в рамках серии мероприятий «Декада книг».</w:t>
      </w:r>
    </w:p>
    <w:p>
      <w:pPr>
        <w:pStyle w:val="BodyText"/>
      </w:pPr>
      <w:r>
        <w:t xml:space="preserve">С решением Моссовета о проведении «Декады книг» можно познакомиться в Главархиве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http://mosarchive.mos.ru/presscenter/news/detail/12838818.html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38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838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2025-08-05T05:44:04Z</dcterms:created>
  <dcterms:modified xsi:type="dcterms:W3CDTF">2025-08-05T05:44:04Z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