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20b24229c079ab2e05668c959f1faa686c498"/>
    <w:p>
      <w:pPr>
        <w:pStyle w:val="Heading3"/>
      </w:pPr>
      <w:r>
        <w:t xml:space="preserve">Отели и гостиницы: Главархив рассказал, где могли жить туристы в Москве в 1950-х годах</w:t>
      </w:r>
    </w:p>
    <w:p>
      <w:pPr>
        <w:pStyle w:val="FirstParagraph"/>
      </w:pPr>
      <w:r>
        <w:t xml:space="preserve">29.03.2025</w:t>
      </w:r>
    </w:p>
    <w:p>
      <w:pPr>
        <w:pStyle w:val="BodyText"/>
      </w:pPr>
      <w:r>
        <w:t xml:space="preserve">В кабинете трёхкомнатного номера гостиницы «Советская». Автор – М. Озерский. Москва. 1955 г. Главархив Москвы</w:t>
      </w:r>
    </w:p>
    <w:p>
      <w:pPr>
        <w:pStyle w:val="BodyText"/>
      </w:pPr>
      <w:r>
        <w:t xml:space="preserve">В марте 1952 года Моссовет упорядочил распределение столичных гостиниц по уровню комфортности проживания и ввел новый прейскурант на услуги.</w:t>
      </w:r>
    </w:p>
    <w:p>
      <w:pPr>
        <w:pStyle w:val="BodyText"/>
      </w:pPr>
      <w:r>
        <w:t xml:space="preserve">В Москву начиная с 1930-х годов активно приезжали туристы и гости столицы. Однако решением вопроса о развитии гостиничного фонда и улучшением условий проживания отдыхающих члены Моссовета занялись только в 1952 году. В Главархиве хранится решение № 19/39 «О мероприятиях, связанных со снижением платы за номера в гостиницах треста “Московские гостиницы”». Чиновники Моссовета приняли такое решение, чтобы исполнить постановление Совета министров СССР от 14 февраля 1952 года, где говорилось о том, что с 1 апреля текущего года во всех московских гостиницах и общежитиях цена за аренду номера или комнаты за ночь должна быть снижена в среднем на 15 процентов.</w:t>
      </w:r>
    </w:p>
    <w:p>
      <w:pPr>
        <w:pStyle w:val="BodyText"/>
      </w:pPr>
      <w:r>
        <w:t xml:space="preserve">Сотрудники Моссовета провели ранжирование столичных гостиниц. Теперь в зависимости от уровня благоустройства и доступности для посетителей гостиницы были разделены на четыре разряда, а номера – на три категории в зависимости от уровня их обустройства внутри и количества предоставляемых постояльцам услуг. Самые дешевые цены за сутки проживания в номере оставались в гостиницах рядом с вокзалами, а гостиницы в центре города могли предложить комнаты класса люкс со всеми удобствами. Так, самыми дорогими гостиницами в Москве с первого апреля 1952 года считались «Москва» и «Советская». Первую категорию получили номера в «Гранд-отеле», «Европе», «Балчуге», «Киевской» и «Северной». Вторую категорию присвоили гостиницам «Октябрьская» и «Центральная». Позже на разряды поделили и другие столичные отели.</w:t>
      </w:r>
    </w:p>
    <w:p>
      <w:pPr>
        <w:pStyle w:val="BodyText"/>
      </w:pPr>
      <w:r>
        <w:t xml:space="preserve">В гостиницах «Москва» и «Советская» большая часть номеров имели высшую и первую категории. К высшей категории относились номера, состоящие из двух и более комнат, имеющие внутри санузел, телефон, также они были обставлены мебелью, коврами, скульптурами и картинами. Также обязательным требованием к гостиницам этого разряда было наличие канализации, холодного и горячего водоснабжения в номерах, центрального отопления, телефонной связи, ресторана и парикмахерской на территории отеля. Номера первой категории также имели санузел и телефон, но мебель в них была типовой, а интерьерные излишества не были предусмотрены.</w:t>
      </w:r>
    </w:p>
    <w:p>
      <w:pPr>
        <w:pStyle w:val="BodyText"/>
      </w:pPr>
      <w:r>
        <w:t xml:space="preserve">В гостиницах второй категории номера были меньше по площади – от 11 до 14 квадратных метров с типовой мебелью, а санузлы и ванные комнаты находились в коридоре. Кроме того, гостиницам второго разряда вместо ванн в номерах достаточно было иметь умывальники с холодной водой, а горячая вода поступала только в ванные и душевые общего пользования. В гостиницах этой категории имелась столовая или буфет.</w:t>
      </w:r>
    </w:p>
    <w:p>
      <w:pPr>
        <w:pStyle w:val="BodyText"/>
      </w:pPr>
      <w:r>
        <w:t xml:space="preserve">Согласно новому прейскуранту многокомнатные номера высшей категории теперь обходились постояльцам от 50 до 75 рублей за сутки с человека. Снижение цены составило 10 рублей от прежней. Номера первой категории стоили от 30 до 45 рублей за сутки. За номер второй категории в зависимости от количества комнат и спальных мест с 1 апреля требовалось платить от 18 до 40 рублей в сутки. Практически во всех гостиницах снижались цены на номера всех категорий, кроме самых скромных однокомнатных номеров на двух человек. Суточная плата возросла в среднем на пять рублей в сутки. С чем это было связано, составители документа не уточнили.</w:t>
      </w:r>
    </w:p>
    <w:p>
      <w:pPr>
        <w:pStyle w:val="BodyText"/>
      </w:pPr>
      <w:r>
        <w:t xml:space="preserve">В целом снижение цен на номера оказалось довольно заметным, а еще в столичных гостиницах действовала и программа скидок. Например, на пять процентов снижались цены на номера, расположенные рядом с помещениями, где работало оборудование, а также на комнаты, выходящие окнами на хозяйственный двор. На 10 процентов снижались цены на номера, находящиеся рядом с санузлами. В итоге меры, принятые Моссоветом помогли привести ценовую политику гостиниц к единому стандарту.Спальня трёхкомнатного номера гостиницы «Москва». Автор – М. Филимонов. Москва. 1956 г. Главархив Москвы</w:t>
      </w:r>
    </w:p>
    <w:p>
      <w:pPr>
        <w:pStyle w:val="BodyText"/>
      </w:pPr>
      <w:r>
        <w:t xml:space="preserve">С решением Моссовета по новой ценовой политике в гостиницах можно познакомиться в Главархиве по адресу: Профсоюзная улица, дом 80.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http://mosarchive.mos.ru/presscenter/news/detail/12884232.html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8842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8842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2025-07-02T03:11:05Z</dcterms:created>
  <dcterms:modified xsi:type="dcterms:W3CDTF">2025-07-02T03:11:05Z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