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a6d92c349e2ddc36cf1eeacfc4b5d91bc88ad1"/>
    <w:p>
      <w:pPr>
        <w:pStyle w:val="Heading3"/>
      </w:pPr>
      <w:r>
        <w:t xml:space="preserve">Ко Дню исторических памятников Главархив напомнил о своих альбомах по архитектуре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Вид на собор Смоленской иконы Божьей Матери Богородице-Смоленского Новодевичьего женского монастыря. [1920–1930-е гг.]. Автор фото неизвестен. Главархив Москвы</w:t>
      </w:r>
    </w:p>
    <w:p>
      <w:pPr>
        <w:pStyle w:val="BodyText"/>
      </w:pPr>
      <w:r>
        <w:t xml:space="preserve">В виртуальном музее «Москва – с заботой об истории» хранится множество снимков с изображением исторических памятников и архитектуры Москвы на протяжении XIX– ХХ веков.</w:t>
      </w:r>
    </w:p>
    <w:p>
      <w:pPr>
        <w:pStyle w:val="BodyText"/>
      </w:pPr>
      <w:r>
        <w:t xml:space="preserve">Сегодня отмечается День исторических памятников. К этой дате Главархив напоминает о выставках, альбомах и фотографиях, посвященных истории архитектуры, которые размещены в виртуальном музее «Москва – с заботой об истории».</w:t>
      </w:r>
    </w:p>
    <w:p>
      <w:pPr>
        <w:pStyle w:val="BodyText"/>
      </w:pPr>
      <w:r>
        <w:t xml:space="preserve">Так, в разделе музея «Медиатека», подразделе «Выставки» представлена экспозиция «</w:t>
      </w:r>
      <w:hyperlink r:id="rId20">
        <w:r>
          <w:rPr>
            <w:rStyle w:val="Hyperlink"/>
          </w:rPr>
          <w:t xml:space="preserve">500 лет московскому Новодевичьему монастырю</w:t>
        </w:r>
      </w:hyperlink>
      <w:r>
        <w:t xml:space="preserve">». Здесь можно посмотреть документы из фондов Главархива, рассказывающие о монастырском укладе в XIX веке: хозяйственные ведомости, сведения о награждениях монахинь наперстными крестами, документы о проведении реставрации церквей и келий монастыря. Также благодаря документам можно узнать об исторических перипетиях середины ХХ века, которые касались изменения положения и обязанностей священнослужителей в 1930-е годы.</w:t>
      </w:r>
    </w:p>
    <w:p>
      <w:pPr>
        <w:pStyle w:val="BodyText"/>
      </w:pPr>
      <w:r>
        <w:t xml:space="preserve">На выставке можно увидеть интересные документы, посвященные драматургу и писателю Антону Чехову. Писатель скончался в немецкой клинике в Баденвейлере, где он находился на лечении в 1904 году. Среди документов можно найти актовую запись в метрической книге Смоленской церкви, которая находилась на территории монастыря, где сказано о том, что отпевание драматурга пройдет в этой церкви, а похороны состоятся на Новодевичьем кладбище. Кроме того, также представлен специальный пропускной документ, разрешающий доставить гроб с телом писателя из Германии в Москву к месту упокоения.</w:t>
      </w:r>
    </w:p>
    <w:p>
      <w:pPr>
        <w:pStyle w:val="BodyText"/>
      </w:pPr>
      <w:r>
        <w:t xml:space="preserve">Кроме того, в экспозиции представлены различные архивные кадры с видами Новодевичьего монастыря в начале ХХ века и по настоящее время. В солнечные весенние дни можно совершить приятную прогулку по парку монастыря и посмотреть на знаменитый пруд и стены башни, где жила царевна Софья.</w:t>
      </w:r>
    </w:p>
    <w:p>
      <w:pPr>
        <w:pStyle w:val="BodyText"/>
      </w:pPr>
      <w:r>
        <w:t xml:space="preserve">Также в разделе музея «Московская фотолетопись» представлена подборка весенних снимков с пейзажами Карелии, архитектурой и храмами городов России, которые передали горожане в рамках второго этапа акции «Москва — с заботой об истории», названного «</w:t>
      </w:r>
      <w:hyperlink r:id="rId21">
        <w:r>
          <w:rPr>
            <w:rStyle w:val="Hyperlink"/>
          </w:rPr>
          <w:t xml:space="preserve">Московская фотолетопись»</w:t>
        </w:r>
      </w:hyperlink>
      <w:r>
        <w:t xml:space="preserve">. Еще больше снимков по истории памятников и архитектуры Москвы можно найти в виртуальном музее «Москва – с заботой об истории».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http://mosarchive.mos.ru/presscenter/news/detail/12924586.html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924586.html" TargetMode="External" /><Relationship Type="http://schemas.openxmlformats.org/officeDocument/2006/relationships/hyperlink" Id="rId21" Target="https://vov.mos.ru/newhistory/collections/moscow-chronicle" TargetMode="External" /><Relationship Type="http://schemas.openxmlformats.org/officeDocument/2006/relationships/hyperlink" Id="rId20" Target="https://vov.mos.ru/newhistory/media-library/exhibitions/500-let-novodevichemu-monastyry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924586.html" TargetMode="External" /><Relationship Type="http://schemas.openxmlformats.org/officeDocument/2006/relationships/hyperlink" Id="rId21" Target="https://vov.mos.ru/newhistory/collections/moscow-chronicle" TargetMode="External" /><Relationship Type="http://schemas.openxmlformats.org/officeDocument/2006/relationships/hyperlink" Id="rId20" Target="https://vov.mos.ru/newhistory/media-library/exhibitions/500-let-novodevichemu-monastyry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2025-06-05T16:27:01Z</dcterms:created>
  <dcterms:modified xsi:type="dcterms:W3CDTF">2025-06-05T16:27:01Z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