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e93b8bcbf38458d39c69b9935a42194e7491b6"/>
    <w:p>
      <w:pPr>
        <w:pStyle w:val="Heading3"/>
      </w:pPr>
      <w:r>
        <w:t xml:space="preserve">Квартирный вопрос: Главархив – о том, как Моссовет помогал горожанам обрести новый дом</w:t>
      </w:r>
    </w:p>
    <w:p>
      <w:pPr>
        <w:pStyle w:val="FirstParagraph"/>
      </w:pPr>
      <w:r>
        <w:t xml:space="preserve">22.05.2025</w:t>
      </w:r>
    </w:p>
    <w:p>
      <w:pPr>
        <w:pStyle w:val="BodyText"/>
      </w:pPr>
      <w:r>
        <w:t xml:space="preserve">Чаепитие в семье строителя Н. Веретенникова. Автор А.А. Князев. Москва, январь 1976 г. Главархив Москвы</w:t>
      </w:r>
    </w:p>
    <w:p>
      <w:pPr>
        <w:pStyle w:val="BodyText"/>
      </w:pPr>
      <w:r>
        <w:t xml:space="preserve">В мае 1959 года члены Моссовета приняли решение о срочном проведении капитального ремонта в жилых домах столицы и расселении ветхих строений.</w:t>
      </w:r>
    </w:p>
    <w:p>
      <w:pPr>
        <w:pStyle w:val="BodyText"/>
      </w:pPr>
      <w:r>
        <w:t xml:space="preserve">Члены Моссовета и столичные чиновники активно занимались решением вопроса о расширении жилищного фонда Москвы. Исключением не стал и 1959 год. В марте того года члены Совета министров РСФСР приняли постановление, в котором обращали внимание всех чиновников союзных республик на то, что необходимо срочно обеспечить советских граждан жильем.</w:t>
      </w:r>
    </w:p>
    <w:p>
      <w:pPr>
        <w:pStyle w:val="BodyText"/>
      </w:pPr>
      <w:r>
        <w:t xml:space="preserve">В Москве сложилась особая ситуация, связанная с общим состоянием строений жилого фонда. Так, в распоряжении городских властей было 43614 жилых домов, объем жилой площади которых составлял 16,7 миллионов квадратных метров. Из этого числа 14953 строения с жилой площадью около 2,1 миллионов квадратных метров относились к категории аварийного и ветхого жилья. В числе аварийных и ветхих числились малоэтажные деревянные дома и бараки. Чтобы решить проблему расселения людей из аварийных строений, в городе с 1955 года вели активное строительство пятиэтажных домов. Например, за три года было полностью отремонтировано 1918 жилых домов с жилой площадью около 1,1 миллиона квадратных метров, как следует из специальной справки, представленной членам Моссовета.</w:t>
      </w:r>
    </w:p>
    <w:p>
      <w:pPr>
        <w:pStyle w:val="BodyText"/>
      </w:pPr>
      <w:r>
        <w:t xml:space="preserve">Однако успешное обновление целых 6,6 процентов городского жилого фонда всего за четыре года не отменяло того факта, что ни один из годовых планов капитального ремонта в реальности не был выполнен более чем на 80 процентов, а сроки ремонта оставались продолжительными. Так, в среднем капитальный ремонт одного многоквартирного дома длился 307 дней вместо 111 по утвержденным нормам советского строительства. Таким образом, люди, жившие в старых домах, были вынуждены терпеть все неудобства ремонтных работ 10 месяцев в году, а погода минимум шесть месяцев из них в средней полосе России стояла не майская. Нелегко приходилось и жильцам еще не расселенных бараков, так как чиновники принимали решения о том, чтобы ремонтные работы не проводили в домах, запланированных под скорый снос.</w:t>
      </w:r>
    </w:p>
    <w:p>
      <w:pPr>
        <w:pStyle w:val="BodyText"/>
      </w:pPr>
      <w:r>
        <w:t xml:space="preserve">Изучив предоставленный материал, депутаты Моссовета в мае 1959 года приняли решение №228/2 «О мерах по улучшению эксплуатации и сохранению государственного жилищного фонда», которое представлено в Главархиве, где сразу наметили комплекс необходимых мероприятий и прописали задания для сотрудников всех профильных ведомств.</w:t>
      </w:r>
    </w:p>
    <w:p>
      <w:pPr>
        <w:pStyle w:val="BodyText"/>
      </w:pPr>
      <w:r>
        <w:br/>
      </w:r>
    </w:p>
    <w:p>
      <w:pPr>
        <w:pStyle w:val="BodyText"/>
      </w:pPr>
      <w:r>
        <w:t xml:space="preserve">Студентки Московского института инженеров городского строительства А. Ситникова и Л. Васильева рассказывают участникам торжественного вечера, посвященного итогам работы московских студентов в третьем трудовом семестре, о работе на целинных землях. Автор Б. Трепетов. Москва, 23 октября 1958 г. Главархив Москвы</w:t>
      </w:r>
    </w:p>
    <w:p>
      <w:pPr>
        <w:pStyle w:val="BodyText"/>
      </w:pPr>
      <w:r>
        <w:t xml:space="preserve">Члены Моссовета решили, что теперь единственно приемлемым видом капитального ремонта считается только полный комплексный ремонт дома. То есть рабочие должны были восстановить изношенные конструкции и оборудование, архитекторы – улучшить планировку квартир и повысить степень технического благоустройства жилья.</w:t>
      </w:r>
    </w:p>
    <w:p>
      <w:pPr>
        <w:pStyle w:val="BodyText"/>
      </w:pPr>
      <w:r>
        <w:t xml:space="preserve">Кроме того, с 1959 года был установлен единый размер отчислений на капитальный ремонт каменных домов в размере одного процента, а для деревянных и смешанных домов – в размере двух процентов от их восстановительной стоимости. Также установили размер единого денежного сбора на текущий ремонт жилья, который составил один процент от восстановительной стоимости каждого дома. Так называемый «ремонтный» фонд объявлялся неприкосновенным, средства из него запрещали направлять на новое строительство и иные городские нужды. В Москве ввели единый порядок планирования ремонтных работ. Отбор объектов для ремонта производился в первом квартале года, предшествующем году начала ремонтных работ, титульные списки по каждому району должны были составляться и утверждаться до первого декабря того же года.</w:t>
      </w:r>
    </w:p>
    <w:p>
      <w:pPr>
        <w:pStyle w:val="BodyText"/>
      </w:pPr>
      <w:r>
        <w:t xml:space="preserve">При этом в каждом случае, когда планировали ремонт с заменой части конструкций и перепланировкой, до того же первого декабря предшествующего года теперь утверждали порядок обязательного переселения жильцов на новую жилплощадь. Для этого столичные чиновники выделяли отдельные площади. Так, в каждом районе установили минимальную норму для так называемого маневренного фонда жилплощади. Общий объем этого фонда планировали довести к первому января 1961 года до 165 тысяч квадратных метров.</w:t>
      </w:r>
    </w:p>
    <w:p>
      <w:pPr>
        <w:pStyle w:val="BodyText"/>
      </w:pPr>
      <w:r>
        <w:t xml:space="preserve">Также все сотрудники Бюро технической инвентаризации (БТИ) получили задания реагировать на просьбы граждан о ремонте аварийных домов и снабжения их центральным отоплением, водоснабжением, газом и светом вплоть до вступления в силу государственного акта о сносе данного жилого объекта.</w:t>
      </w:r>
    </w:p>
    <w:p>
      <w:pPr>
        <w:pStyle w:val="BodyText"/>
      </w:pPr>
      <w:r>
        <w:br/>
      </w:r>
    </w:p>
    <w:p>
      <w:pPr>
        <w:pStyle w:val="BodyText"/>
      </w:pPr>
      <w:r>
        <w:t xml:space="preserve">Интерьер передвижной столовой для строек, изготовленной на Московском заводе «Аремкуз» и установленной в павильоне «Промышленное строительство» на ВДНХ СССР. Автор Н. Хренников. Москва. 02.09.1970 г. Главархив Москвы</w:t>
      </w:r>
    </w:p>
    <w:p>
      <w:pPr>
        <w:pStyle w:val="BodyText"/>
      </w:pPr>
      <w:r>
        <w:t xml:space="preserve">Конечно, такая программа строительства требовала соответствующего обеспечения квалифицированными сотрудниками, поэтому члены различных управлений Моссовета получили задание увеличить количество трудоустроенных инженеров и строителей. Также сотрудники столичных предприятий получили задание в 1960 году нарастить выпуск материалов и оборудования, необходимых для проведения ремонтных работ минимум на 30 процентов от установленной ранее нормы. Таким образом, депутаты Моссовета пытались подойти к решению проблемы сохранения жилищного фонда Москвы в конце 1950-х годов.</w:t>
      </w:r>
    </w:p>
    <w:p>
      <w:pPr>
        <w:pStyle w:val="BodyText"/>
      </w:pPr>
      <w:r>
        <w:t xml:space="preserve">С документами по истории расширения жилого фонда столицы можно познакомиться в Главархиве Москвы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http://mosarchive.mos.ru/presscenter/news/detail/12983629.html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98362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9836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2025-08-05T11:36:54Z</dcterms:created>
  <dcterms:modified xsi:type="dcterms:W3CDTF">2025-08-05T11:36:54Z</dcterms:modified>
</cp:coreProperties>
</file>

<file path=docProps/custom.xml><?xml version="1.0" encoding="utf-8"?>
<Properties xmlns="http://schemas.openxmlformats.org/officeDocument/2006/custom-properties" xmlns:vt="http://schemas.openxmlformats.org/officeDocument/2006/docPropsVTypes"/>
</file>